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DDB39" w14:textId="77777777" w:rsidR="005F24A9" w:rsidRPr="00C92EEC" w:rsidRDefault="00315C56">
      <w:pPr>
        <w:rPr>
          <w:sz w:val="32"/>
          <w:szCs w:val="32"/>
        </w:rPr>
      </w:pPr>
      <w:bookmarkStart w:id="0" w:name="_GoBack"/>
      <w:bookmarkEnd w:id="0"/>
      <w:r w:rsidRPr="00C92EEC">
        <w:rPr>
          <w:sz w:val="32"/>
          <w:szCs w:val="32"/>
        </w:rPr>
        <w:t xml:space="preserve">Jaarverslag </w:t>
      </w:r>
      <w:proofErr w:type="spellStart"/>
      <w:r w:rsidRPr="00C92EEC">
        <w:rPr>
          <w:sz w:val="32"/>
          <w:szCs w:val="32"/>
        </w:rPr>
        <w:t>Lukka</w:t>
      </w:r>
      <w:proofErr w:type="spellEnd"/>
      <w:r w:rsidRPr="00C92EEC">
        <w:rPr>
          <w:sz w:val="32"/>
          <w:szCs w:val="32"/>
        </w:rPr>
        <w:t xml:space="preserve"> 2018</w:t>
      </w:r>
    </w:p>
    <w:p w14:paraId="54DFFE7C" w14:textId="77777777" w:rsidR="00315C56" w:rsidRDefault="00315C56"/>
    <w:p w14:paraId="3032C0A7" w14:textId="77777777" w:rsidR="000D637D" w:rsidRDefault="000D637D"/>
    <w:p w14:paraId="261585D6" w14:textId="77777777" w:rsidR="00515363" w:rsidRPr="00244832" w:rsidRDefault="00515363" w:rsidP="00515363">
      <w:pPr>
        <w:rPr>
          <w:b/>
        </w:rPr>
      </w:pPr>
      <w:r w:rsidRPr="00244832">
        <w:rPr>
          <w:b/>
        </w:rPr>
        <w:t>Algemene gegevens</w:t>
      </w:r>
    </w:p>
    <w:p w14:paraId="22BC1AF1" w14:textId="77777777" w:rsidR="00515363" w:rsidRDefault="002835B9" w:rsidP="00515363">
      <w:r>
        <w:t>Stichting LUKKA muziek en theater op locatie</w:t>
      </w:r>
      <w:r w:rsidR="00515363">
        <w:t xml:space="preserve"> </w:t>
      </w:r>
    </w:p>
    <w:p w14:paraId="25624BDF" w14:textId="77777777" w:rsidR="00515363" w:rsidRDefault="00515363" w:rsidP="00515363">
      <w:r>
        <w:t xml:space="preserve">Frans van </w:t>
      </w:r>
      <w:proofErr w:type="spellStart"/>
      <w:r>
        <w:t>Borselenstraat</w:t>
      </w:r>
      <w:proofErr w:type="spellEnd"/>
      <w:r>
        <w:t xml:space="preserve"> 10b</w:t>
      </w:r>
    </w:p>
    <w:p w14:paraId="470565F4" w14:textId="77777777" w:rsidR="00515363" w:rsidRDefault="00515363" w:rsidP="00515363">
      <w:r>
        <w:t xml:space="preserve">3021 RK Rotterdam </w:t>
      </w:r>
    </w:p>
    <w:p w14:paraId="35252778" w14:textId="77777777" w:rsidR="00515363" w:rsidRDefault="00515363" w:rsidP="00515363">
      <w:r>
        <w:t xml:space="preserve">KvK 411 347 49 </w:t>
      </w:r>
    </w:p>
    <w:p w14:paraId="6D67FAA9" w14:textId="77777777" w:rsidR="00515363" w:rsidRDefault="00515363" w:rsidP="00515363"/>
    <w:p w14:paraId="49081DF4" w14:textId="77777777" w:rsidR="000D637D" w:rsidRDefault="000D637D" w:rsidP="00515363"/>
    <w:p w14:paraId="5771FD85" w14:textId="77777777" w:rsidR="00244832" w:rsidRPr="00244832" w:rsidRDefault="00244832" w:rsidP="00515363">
      <w:pPr>
        <w:rPr>
          <w:b/>
        </w:rPr>
      </w:pPr>
      <w:r w:rsidRPr="00244832">
        <w:rPr>
          <w:b/>
        </w:rPr>
        <w:t>Doelstelling</w:t>
      </w:r>
    </w:p>
    <w:p w14:paraId="4B17B607" w14:textId="77777777" w:rsidR="00515363" w:rsidRDefault="00515363" w:rsidP="00515363">
      <w:r>
        <w:t>De Stichting LUKKA is in 2016 opgericht met het doel om met hedendaagse muziektheater-voorstellingen een dialoog met het verleden en personen uit het verleden aan te gaan</w:t>
      </w:r>
      <w:r w:rsidR="00244832">
        <w:t xml:space="preserve"> en zo een brug te slaan naar onze eigen herkomst.</w:t>
      </w:r>
    </w:p>
    <w:p w14:paraId="67AEF4CB" w14:textId="77777777" w:rsidR="00515363" w:rsidRDefault="00515363" w:rsidP="00515363"/>
    <w:p w14:paraId="3DF2102C" w14:textId="77777777" w:rsidR="000D637D" w:rsidRDefault="000D637D" w:rsidP="00515363"/>
    <w:p w14:paraId="0A634E91" w14:textId="77777777" w:rsidR="00515363" w:rsidRPr="00244832" w:rsidRDefault="00515363" w:rsidP="00515363">
      <w:pPr>
        <w:rPr>
          <w:b/>
        </w:rPr>
      </w:pPr>
      <w:r w:rsidRPr="00244832">
        <w:rPr>
          <w:b/>
        </w:rPr>
        <w:t>Organisatie</w:t>
      </w:r>
    </w:p>
    <w:p w14:paraId="1EC9B757" w14:textId="77777777" w:rsidR="00515363" w:rsidRDefault="00515363" w:rsidP="00515363">
      <w:r>
        <w:t>Stichting LUKKA he</w:t>
      </w:r>
      <w:r w:rsidR="00244832">
        <w:t>eft vier bestuursleden</w:t>
      </w:r>
      <w:r>
        <w:t>:</w:t>
      </w:r>
    </w:p>
    <w:p w14:paraId="3B8B53F5" w14:textId="77777777" w:rsidR="00515363" w:rsidRDefault="00515363" w:rsidP="00515363"/>
    <w:p w14:paraId="6B209F30" w14:textId="77777777" w:rsidR="00515363" w:rsidRDefault="00244832" w:rsidP="00515363">
      <w:r>
        <w:t>Joep</w:t>
      </w:r>
      <w:r w:rsidR="00515363">
        <w:t xml:space="preserve"> van Dijk</w:t>
      </w:r>
      <w:r w:rsidR="00515363">
        <w:tab/>
      </w:r>
      <w:r w:rsidR="00515363">
        <w:tab/>
      </w:r>
      <w:r w:rsidR="00515363">
        <w:tab/>
        <w:t>: voorzitter</w:t>
      </w:r>
    </w:p>
    <w:p w14:paraId="5D87F5B0" w14:textId="77777777" w:rsidR="00515363" w:rsidRDefault="00244832" w:rsidP="00515363">
      <w:r>
        <w:t>Bertine</w:t>
      </w:r>
      <w:r w:rsidR="00515363">
        <w:t xml:space="preserve"> Hobbelman</w:t>
      </w:r>
      <w:r w:rsidR="00515363">
        <w:tab/>
      </w:r>
      <w:r w:rsidR="00515363">
        <w:tab/>
        <w:t>: artistiek leider</w:t>
      </w:r>
    </w:p>
    <w:p w14:paraId="43E94784" w14:textId="77777777" w:rsidR="00515363" w:rsidRDefault="00244832" w:rsidP="00515363">
      <w:r>
        <w:t>Willeke</w:t>
      </w:r>
      <w:r w:rsidR="00515363">
        <w:t xml:space="preserve"> van Laar</w:t>
      </w:r>
      <w:r w:rsidR="00515363">
        <w:tab/>
      </w:r>
      <w:r w:rsidR="00515363">
        <w:tab/>
        <w:t>: penningmeester</w:t>
      </w:r>
    </w:p>
    <w:p w14:paraId="67695FFA" w14:textId="77777777" w:rsidR="00515363" w:rsidRDefault="00244832" w:rsidP="00515363">
      <w:r>
        <w:t>Marja</w:t>
      </w:r>
      <w:r w:rsidR="00515363">
        <w:t xml:space="preserve"> </w:t>
      </w:r>
      <w:proofErr w:type="spellStart"/>
      <w:r w:rsidR="00515363">
        <w:t>Hamacher</w:t>
      </w:r>
      <w:proofErr w:type="spellEnd"/>
      <w:r w:rsidR="00515363">
        <w:tab/>
      </w:r>
      <w:r w:rsidR="00515363">
        <w:tab/>
        <w:t>: lid</w:t>
      </w:r>
    </w:p>
    <w:p w14:paraId="5093EF88" w14:textId="77777777" w:rsidR="00515363" w:rsidRDefault="00515363" w:rsidP="00515363"/>
    <w:p w14:paraId="56591BF5" w14:textId="22FE6355" w:rsidR="00515363" w:rsidRDefault="00515363" w:rsidP="00515363">
      <w:r>
        <w:t>Het b</w:t>
      </w:r>
      <w:r w:rsidR="00244832">
        <w:t>estuur wordt ondersteund door theater</w:t>
      </w:r>
      <w:r w:rsidR="00720F75">
        <w:t xml:space="preserve"> </w:t>
      </w:r>
      <w:r w:rsidR="00244832">
        <w:t>technicus</w:t>
      </w:r>
      <w:r w:rsidR="00720F75">
        <w:t xml:space="preserve"> </w:t>
      </w:r>
      <w:r w:rsidR="00244832">
        <w:t>Peter</w:t>
      </w:r>
      <w:r>
        <w:t xml:space="preserve"> Lemmens. De ondersteuning bestaat uit het bieden van advies</w:t>
      </w:r>
      <w:r w:rsidR="00244832">
        <w:t>, het maken van theater- en licht-</w:t>
      </w:r>
      <w:r w:rsidR="00720F75">
        <w:t xml:space="preserve"> </w:t>
      </w:r>
      <w:r w:rsidR="00244832">
        <w:t xml:space="preserve">en </w:t>
      </w:r>
      <w:proofErr w:type="spellStart"/>
      <w:r w:rsidR="00244832">
        <w:t>geluidtechnische</w:t>
      </w:r>
      <w:proofErr w:type="spellEnd"/>
      <w:r w:rsidR="00244832">
        <w:t xml:space="preserve"> </w:t>
      </w:r>
      <w:r>
        <w:t xml:space="preserve"> </w:t>
      </w:r>
      <w:r w:rsidR="00244832">
        <w:t xml:space="preserve">programma’s </w:t>
      </w:r>
      <w:r>
        <w:t xml:space="preserve">en het voeren van de boekhouding </w:t>
      </w:r>
      <w:r w:rsidR="00244832">
        <w:t>voor</w:t>
      </w:r>
      <w:r>
        <w:t xml:space="preserve"> LUKKA.</w:t>
      </w:r>
    </w:p>
    <w:p w14:paraId="339260E5" w14:textId="77777777" w:rsidR="008E538E" w:rsidRDefault="008E538E" w:rsidP="00515363"/>
    <w:p w14:paraId="119BF155" w14:textId="77777777" w:rsidR="008E538E" w:rsidRDefault="008E538E" w:rsidP="00515363">
      <w:r>
        <w:t xml:space="preserve">Marja </w:t>
      </w:r>
      <w:proofErr w:type="spellStart"/>
      <w:r>
        <w:t>Hamacher</w:t>
      </w:r>
      <w:proofErr w:type="spellEnd"/>
      <w:r>
        <w:t xml:space="preserve"> heeft te kennen gegeven dat ze in 2019 haar werkzaamheden voor het bestuur beëindigt.</w:t>
      </w:r>
      <w:r w:rsidR="00DF1736">
        <w:t xml:space="preserve"> </w:t>
      </w:r>
    </w:p>
    <w:p w14:paraId="26860FF0" w14:textId="77777777" w:rsidR="00515363" w:rsidRDefault="00515363" w:rsidP="00515363"/>
    <w:p w14:paraId="001E3DA9" w14:textId="77777777" w:rsidR="00515363" w:rsidRDefault="00515363" w:rsidP="00515363">
      <w:r>
        <w:t>Ten einde haar doelstellingen te behalen maakt LUKKA muziektheatervoorstellingen:</w:t>
      </w:r>
    </w:p>
    <w:p w14:paraId="23303D36" w14:textId="77777777" w:rsidR="00515363" w:rsidRDefault="00515363" w:rsidP="00515363"/>
    <w:p w14:paraId="0CA8F8AB" w14:textId="77777777" w:rsidR="00515363" w:rsidRDefault="00515363" w:rsidP="00515363">
      <w:pPr>
        <w:pStyle w:val="Lijstalinea"/>
        <w:numPr>
          <w:ilvl w:val="0"/>
          <w:numId w:val="3"/>
        </w:numPr>
      </w:pPr>
      <w:r>
        <w:t>die bijzondere personen uit het verleden tot leven brengen</w:t>
      </w:r>
    </w:p>
    <w:p w14:paraId="495874E3" w14:textId="77777777" w:rsidR="00515363" w:rsidRDefault="00515363" w:rsidP="00515363">
      <w:pPr>
        <w:pStyle w:val="Lijstalinea"/>
        <w:numPr>
          <w:ilvl w:val="0"/>
          <w:numId w:val="3"/>
        </w:numPr>
      </w:pPr>
      <w:r>
        <w:t>op bijpassende locatie</w:t>
      </w:r>
    </w:p>
    <w:p w14:paraId="61890E37" w14:textId="77777777" w:rsidR="00515363" w:rsidRDefault="00515363" w:rsidP="00515363">
      <w:pPr>
        <w:pStyle w:val="Lijstalinea"/>
        <w:numPr>
          <w:ilvl w:val="0"/>
          <w:numId w:val="3"/>
        </w:numPr>
      </w:pPr>
      <w:r>
        <w:t>met verschillende kunstvormen, zoals dans, muziek en theater, passend bij de locaties</w:t>
      </w:r>
    </w:p>
    <w:p w14:paraId="61F34771" w14:textId="77777777" w:rsidR="00515363" w:rsidRDefault="00515363" w:rsidP="00515363"/>
    <w:p w14:paraId="4D08B6BB" w14:textId="77777777" w:rsidR="00515363" w:rsidRDefault="00515363" w:rsidP="00515363">
      <w:r>
        <w:t xml:space="preserve">Om vorm te geven aan de doelstelling werkt stichting LUKKA nauw </w:t>
      </w:r>
      <w:r w:rsidR="00244832">
        <w:t>samen met andere organisaties zoals</w:t>
      </w:r>
      <w:r>
        <w:t xml:space="preserve"> musea, </w:t>
      </w:r>
      <w:r w:rsidR="00244832">
        <w:t>kastelen en landgoederen.</w:t>
      </w:r>
    </w:p>
    <w:p w14:paraId="6257075D" w14:textId="77777777" w:rsidR="00515363" w:rsidRDefault="00515363"/>
    <w:p w14:paraId="3FC2560C" w14:textId="77777777" w:rsidR="000D637D" w:rsidRDefault="000D637D"/>
    <w:p w14:paraId="1D6BED58" w14:textId="77777777" w:rsidR="00244832" w:rsidRPr="00244832" w:rsidRDefault="00244832">
      <w:pPr>
        <w:rPr>
          <w:b/>
        </w:rPr>
      </w:pPr>
      <w:r w:rsidRPr="00244832">
        <w:rPr>
          <w:b/>
        </w:rPr>
        <w:t>Activiteiten</w:t>
      </w:r>
      <w:r w:rsidR="000D637D">
        <w:rPr>
          <w:b/>
        </w:rPr>
        <w:t xml:space="preserve"> in 2018</w:t>
      </w:r>
    </w:p>
    <w:p w14:paraId="507CFA6C" w14:textId="77777777" w:rsidR="00244832" w:rsidRDefault="00244832" w:rsidP="00244832">
      <w:pPr>
        <w:pStyle w:val="Lijstalinea"/>
        <w:ind w:left="705"/>
      </w:pPr>
    </w:p>
    <w:p w14:paraId="659FD693" w14:textId="77777777" w:rsidR="00515363" w:rsidRDefault="00515363" w:rsidP="00244832">
      <w:pPr>
        <w:pStyle w:val="Lijstalinea"/>
        <w:numPr>
          <w:ilvl w:val="0"/>
          <w:numId w:val="4"/>
        </w:numPr>
      </w:pPr>
      <w:r>
        <w:t>Het bestuur is i</w:t>
      </w:r>
      <w:r w:rsidR="00244832">
        <w:t>n 2018</w:t>
      </w:r>
      <w:r>
        <w:t xml:space="preserve"> voor een vijfta</w:t>
      </w:r>
      <w:r w:rsidR="00244832">
        <w:t>l vergaderingen bijeen geweest</w:t>
      </w:r>
      <w:r w:rsidR="00DF1736">
        <w:t>. Tijdens de vergaderingen zijn de huishoudelijke zaken besproken, het beleidsplan en de nieuwe voorstelling in wordi</w:t>
      </w:r>
      <w:r w:rsidR="002835B9">
        <w:t>ng met de werktitel ‘</w:t>
      </w:r>
      <w:proofErr w:type="spellStart"/>
      <w:r w:rsidR="002835B9">
        <w:t>Venetia’s</w:t>
      </w:r>
      <w:proofErr w:type="spellEnd"/>
      <w:r w:rsidR="00DF1736">
        <w:t xml:space="preserve"> </w:t>
      </w:r>
      <w:r w:rsidR="002835B9">
        <w:t>air</w:t>
      </w:r>
      <w:r w:rsidR="00DF1736">
        <w:t>’</w:t>
      </w:r>
    </w:p>
    <w:p w14:paraId="3FF7C156" w14:textId="77777777" w:rsidR="008E538E" w:rsidRDefault="008E538E" w:rsidP="008E538E">
      <w:pPr>
        <w:pStyle w:val="Lijstalinea"/>
        <w:ind w:left="705"/>
      </w:pPr>
    </w:p>
    <w:p w14:paraId="1EC0C45B" w14:textId="77777777" w:rsidR="00244832" w:rsidRDefault="00244832" w:rsidP="00244832">
      <w:pPr>
        <w:pStyle w:val="Lijstalinea"/>
        <w:numPr>
          <w:ilvl w:val="0"/>
          <w:numId w:val="4"/>
        </w:numPr>
      </w:pPr>
      <w:r>
        <w:t>Het huishoudelijk regelement is vastgesteld waarin vooral de rol van de artistiek directeur</w:t>
      </w:r>
      <w:r w:rsidR="008E538E">
        <w:t xml:space="preserve"> ten opzichte van het bestuur </w:t>
      </w:r>
      <w:r>
        <w:t xml:space="preserve"> is vastgelegd</w:t>
      </w:r>
    </w:p>
    <w:p w14:paraId="64398ECE" w14:textId="77777777" w:rsidR="008E538E" w:rsidRDefault="008E538E" w:rsidP="008E538E">
      <w:pPr>
        <w:pStyle w:val="Lijstalinea"/>
      </w:pPr>
    </w:p>
    <w:p w14:paraId="0F285413" w14:textId="77777777" w:rsidR="008E538E" w:rsidRDefault="008E538E" w:rsidP="008E538E">
      <w:pPr>
        <w:pStyle w:val="Lijstalinea"/>
        <w:numPr>
          <w:ilvl w:val="0"/>
          <w:numId w:val="4"/>
        </w:numPr>
      </w:pPr>
      <w:r>
        <w:t xml:space="preserve">De contacten met een communicatiedeskundige om de samenwerking met </w:t>
      </w:r>
      <w:r w:rsidRPr="008E538E">
        <w:t>NBTC (NL bureau toerisme en congressen)</w:t>
      </w:r>
      <w:r>
        <w:t xml:space="preserve"> te versterken, zijn stopgezet vanwege het ontbreken van resultaten</w:t>
      </w:r>
    </w:p>
    <w:p w14:paraId="192E0B36" w14:textId="77777777" w:rsidR="008E538E" w:rsidRDefault="008E538E" w:rsidP="008E538E">
      <w:pPr>
        <w:pStyle w:val="Lijstalinea"/>
      </w:pPr>
    </w:p>
    <w:p w14:paraId="1670D3D6" w14:textId="77777777" w:rsidR="008E538E" w:rsidRDefault="00DF1736" w:rsidP="008E538E">
      <w:pPr>
        <w:pStyle w:val="Lijstalinea"/>
        <w:numPr>
          <w:ilvl w:val="0"/>
          <w:numId w:val="4"/>
        </w:numPr>
      </w:pPr>
      <w:proofErr w:type="spellStart"/>
      <w:r>
        <w:lastRenderedPageBreak/>
        <w:t>Lukka</w:t>
      </w:r>
      <w:proofErr w:type="spellEnd"/>
      <w:r>
        <w:t xml:space="preserve"> heeft deelgenomen</w:t>
      </w:r>
      <w:r w:rsidR="002835B9">
        <w:t xml:space="preserve"> aan de Opera</w:t>
      </w:r>
      <w:r w:rsidR="008E538E">
        <w:t>dagen Rotterdam waar een aantal waardevolle contacten is gelegd en inspiratie voor het beleidsplan is opgedaan</w:t>
      </w:r>
    </w:p>
    <w:p w14:paraId="017B7B95" w14:textId="77777777" w:rsidR="00DF1736" w:rsidRDefault="00DF1736" w:rsidP="00DF1736">
      <w:pPr>
        <w:pStyle w:val="Lijstalinea"/>
      </w:pPr>
    </w:p>
    <w:p w14:paraId="7940B780" w14:textId="77777777" w:rsidR="00DF1736" w:rsidRDefault="00DF1736" w:rsidP="008E538E">
      <w:pPr>
        <w:pStyle w:val="Lijstalinea"/>
        <w:numPr>
          <w:ilvl w:val="0"/>
          <w:numId w:val="4"/>
        </w:numPr>
      </w:pPr>
      <w:r>
        <w:t>De tekst voor de ANBI-status is opgesteld</w:t>
      </w:r>
    </w:p>
    <w:p w14:paraId="42CCA86E" w14:textId="77777777" w:rsidR="00DF1736" w:rsidRDefault="00DF1736" w:rsidP="00DF1736">
      <w:pPr>
        <w:pStyle w:val="Lijstalinea"/>
      </w:pPr>
    </w:p>
    <w:p w14:paraId="40665DCD" w14:textId="77777777" w:rsidR="001B4879" w:rsidRPr="001B4879" w:rsidRDefault="00DF1736" w:rsidP="001B4879">
      <w:pPr>
        <w:pStyle w:val="Lijstalinea"/>
        <w:numPr>
          <w:ilvl w:val="0"/>
          <w:numId w:val="4"/>
        </w:numPr>
      </w:pPr>
      <w:r>
        <w:t xml:space="preserve">Een beleidsplan gemaakt als basis voor het handelen van </w:t>
      </w:r>
      <w:proofErr w:type="spellStart"/>
      <w:r>
        <w:t>Lukka</w:t>
      </w:r>
      <w:proofErr w:type="spellEnd"/>
      <w:r w:rsidR="001B4879">
        <w:t xml:space="preserve"> onder de titel: </w:t>
      </w:r>
      <w:r w:rsidR="001B4879" w:rsidRPr="001B4879">
        <w:t xml:space="preserve">DIALOOG MET HET VERLEDEN ALS SPIEGEL VAN HET HEDEN. </w:t>
      </w:r>
    </w:p>
    <w:p w14:paraId="32295325" w14:textId="77777777" w:rsidR="001B4879" w:rsidRDefault="001B4879" w:rsidP="001B4879">
      <w:pPr>
        <w:pStyle w:val="Lijstalinea"/>
        <w:ind w:left="705"/>
      </w:pPr>
      <w:r>
        <w:t xml:space="preserve">Samenvatting: LUKKA gaat in haar zoektocht naar betekenissen in het heden de dialoog aan met het verleden. Het gebruikt theater om het historische tijdsbeeld naar het heden te visualiseren en te verwoorden. LUKKA wil met haar producties momenten en personen uit ons voorbije verleden </w:t>
      </w:r>
      <w:proofErr w:type="spellStart"/>
      <w:r>
        <w:t>aanraakbaar</w:t>
      </w:r>
      <w:proofErr w:type="spellEnd"/>
      <w:r>
        <w:t xml:space="preserve"> maken waardoor een gevoel van verbondenheid met onze herkomst ontstaat. Om te begrijpen wat en wie wij zijn. </w:t>
      </w:r>
    </w:p>
    <w:p w14:paraId="76678BD4" w14:textId="77777777" w:rsidR="001B4879" w:rsidRDefault="001B4879" w:rsidP="001B4879">
      <w:pPr>
        <w:pStyle w:val="Lijstalinea"/>
        <w:ind w:left="705"/>
      </w:pPr>
      <w:r>
        <w:t>LUKKA wil op een artistieke, niet politieke manier, de intensiteit van het alledaagse versterken. De worsteling van mensen naar een menswaardig en betekenisvol leven zichtbaar maken. Het heldendom in deze zoektocht laten zien. LUKKA wil de toeschouwers een hart onder de riem steken bij hun worsteling in het leven. Herkenning en empathie teweeg brengen. Invoelbaar maken hoe groot de prestaties van al die mensen zijn.</w:t>
      </w:r>
    </w:p>
    <w:p w14:paraId="7D6C389A" w14:textId="77777777" w:rsidR="00DF1736" w:rsidRDefault="00DF1736" w:rsidP="00DF1736">
      <w:pPr>
        <w:pStyle w:val="Lijstalinea"/>
      </w:pPr>
    </w:p>
    <w:p w14:paraId="3BC45E10" w14:textId="77777777" w:rsidR="00DF1736" w:rsidRDefault="00DF1736" w:rsidP="00DF1736">
      <w:pPr>
        <w:pStyle w:val="Lijstalinea"/>
        <w:numPr>
          <w:ilvl w:val="0"/>
          <w:numId w:val="4"/>
        </w:numPr>
      </w:pPr>
      <w:r>
        <w:t xml:space="preserve">Een jaarverslag 2017 </w:t>
      </w:r>
      <w:r w:rsidR="00380D1A">
        <w:t>gemaakt</w:t>
      </w:r>
    </w:p>
    <w:p w14:paraId="775957DD" w14:textId="77777777" w:rsidR="001B4879" w:rsidRDefault="001B4879" w:rsidP="001B4879">
      <w:pPr>
        <w:pStyle w:val="Lijstalinea"/>
        <w:ind w:left="705"/>
      </w:pPr>
    </w:p>
    <w:p w14:paraId="398CA123" w14:textId="77777777" w:rsidR="00DF1736" w:rsidRDefault="00DF1736" w:rsidP="008E538E">
      <w:pPr>
        <w:pStyle w:val="Lijstalinea"/>
        <w:numPr>
          <w:ilvl w:val="0"/>
          <w:numId w:val="4"/>
        </w:numPr>
      </w:pPr>
      <w:r>
        <w:t xml:space="preserve">Plannen ontwikkeld om de website en het </w:t>
      </w:r>
      <w:proofErr w:type="spellStart"/>
      <w:r>
        <w:t>Facebookaccount</w:t>
      </w:r>
      <w:proofErr w:type="spellEnd"/>
      <w:r>
        <w:t xml:space="preserve"> te verbeteren</w:t>
      </w:r>
    </w:p>
    <w:p w14:paraId="630E8C43" w14:textId="77777777" w:rsidR="00D849F3" w:rsidRDefault="00D849F3" w:rsidP="00D849F3">
      <w:pPr>
        <w:pStyle w:val="Lijstalinea"/>
      </w:pPr>
    </w:p>
    <w:p w14:paraId="4027CA4B" w14:textId="77777777" w:rsidR="00D849F3" w:rsidRDefault="00D849F3" w:rsidP="008E538E">
      <w:pPr>
        <w:pStyle w:val="Lijstalinea"/>
        <w:numPr>
          <w:ilvl w:val="0"/>
          <w:numId w:val="4"/>
        </w:numPr>
      </w:pPr>
      <w:r>
        <w:t xml:space="preserve">Een flyer gemaakt waarin de productie Variaties op Vermeer en de Stukjes voor Kinderen van Thomas </w:t>
      </w:r>
      <w:proofErr w:type="spellStart"/>
      <w:r>
        <w:t>Larcher</w:t>
      </w:r>
      <w:proofErr w:type="spellEnd"/>
      <w:r>
        <w:t xml:space="preserve"> worden uitgelicht</w:t>
      </w:r>
    </w:p>
    <w:p w14:paraId="518884EC" w14:textId="77777777" w:rsidR="00D849F3" w:rsidRDefault="00D849F3" w:rsidP="00D849F3">
      <w:pPr>
        <w:pStyle w:val="Lijstalinea"/>
      </w:pPr>
    </w:p>
    <w:p w14:paraId="7D603E3A" w14:textId="77777777" w:rsidR="00D849F3" w:rsidRDefault="00D849F3" w:rsidP="00D849F3">
      <w:pPr>
        <w:pStyle w:val="Lijstalinea"/>
        <w:numPr>
          <w:ilvl w:val="0"/>
          <w:numId w:val="4"/>
        </w:numPr>
      </w:pPr>
      <w:r>
        <w:t xml:space="preserve">Een aanvang gemaakt met het schrijven </w:t>
      </w:r>
      <w:r w:rsidR="002835B9">
        <w:t xml:space="preserve">van </w:t>
      </w:r>
      <w:r>
        <w:t xml:space="preserve">een nieuwe productie op basis van een </w:t>
      </w:r>
      <w:r w:rsidR="002835B9">
        <w:t xml:space="preserve">deel uit het </w:t>
      </w:r>
      <w:r>
        <w:t xml:space="preserve">boek </w:t>
      </w:r>
      <w:r w:rsidR="002835B9">
        <w:t xml:space="preserve">“Portretten van een wereldrijk” van Simon </w:t>
      </w:r>
      <w:proofErr w:type="spellStart"/>
      <w:r w:rsidR="002835B9">
        <w:t>Schama</w:t>
      </w:r>
      <w:proofErr w:type="spellEnd"/>
      <w:r w:rsidR="002835B9">
        <w:t xml:space="preserve"> en een schilderij van </w:t>
      </w:r>
      <w:proofErr w:type="spellStart"/>
      <w:r w:rsidR="002835B9" w:rsidRPr="00D849F3">
        <w:t>Antony</w:t>
      </w:r>
      <w:proofErr w:type="spellEnd"/>
      <w:r w:rsidR="002835B9" w:rsidRPr="00D849F3">
        <w:t xml:space="preserve"> van </w:t>
      </w:r>
      <w:proofErr w:type="spellStart"/>
      <w:r w:rsidR="002835B9" w:rsidRPr="00D849F3">
        <w:t>Dyck</w:t>
      </w:r>
      <w:proofErr w:type="spellEnd"/>
      <w:r w:rsidR="002835B9">
        <w:t xml:space="preserve"> over het leven van de 17</w:t>
      </w:r>
      <w:r w:rsidR="002835B9" w:rsidRPr="000D637D">
        <w:rPr>
          <w:vertAlign w:val="superscript"/>
        </w:rPr>
        <w:t>e</w:t>
      </w:r>
      <w:r w:rsidR="002835B9">
        <w:t xml:space="preserve"> </w:t>
      </w:r>
      <w:proofErr w:type="spellStart"/>
      <w:r w:rsidR="002835B9">
        <w:t>eeuwse</w:t>
      </w:r>
      <w:proofErr w:type="spellEnd"/>
      <w:r w:rsidR="002835B9">
        <w:t xml:space="preserve"> Sir </w:t>
      </w:r>
      <w:proofErr w:type="spellStart"/>
      <w:r w:rsidR="002835B9">
        <w:t>Kenelm</w:t>
      </w:r>
      <w:proofErr w:type="spellEnd"/>
      <w:r w:rsidR="002835B9">
        <w:t xml:space="preserve"> </w:t>
      </w:r>
      <w:proofErr w:type="spellStart"/>
      <w:r w:rsidR="002835B9">
        <w:t>Digby</w:t>
      </w:r>
      <w:proofErr w:type="spellEnd"/>
      <w:r w:rsidR="002835B9">
        <w:t xml:space="preserve"> en zijn destijds populaire echtgenote Lady Venetia met haar </w:t>
      </w:r>
      <w:proofErr w:type="spellStart"/>
      <w:r w:rsidR="002835B9">
        <w:t>loveers</w:t>
      </w:r>
      <w:proofErr w:type="spellEnd"/>
      <w:r w:rsidR="002835B9">
        <w:t xml:space="preserve">.  Als voorstudie zijn o.m. biografieën van de toneelschrijver/dichter Ben </w:t>
      </w:r>
      <w:proofErr w:type="spellStart"/>
      <w:r w:rsidR="002835B9">
        <w:t>Jo</w:t>
      </w:r>
      <w:r>
        <w:t>nson</w:t>
      </w:r>
      <w:proofErr w:type="spellEnd"/>
      <w:r w:rsidR="002835B9">
        <w:t xml:space="preserve">, Anthony van </w:t>
      </w:r>
      <w:proofErr w:type="spellStart"/>
      <w:r w:rsidR="002835B9">
        <w:t>van</w:t>
      </w:r>
      <w:proofErr w:type="spellEnd"/>
      <w:r w:rsidR="002835B9">
        <w:t xml:space="preserve"> </w:t>
      </w:r>
      <w:proofErr w:type="spellStart"/>
      <w:r w:rsidR="002835B9">
        <w:t>Dyck</w:t>
      </w:r>
      <w:proofErr w:type="spellEnd"/>
      <w:r w:rsidR="002835B9">
        <w:t xml:space="preserve"> en </w:t>
      </w:r>
      <w:proofErr w:type="spellStart"/>
      <w:r w:rsidR="002835B9">
        <w:t>Kenelm</w:t>
      </w:r>
      <w:proofErr w:type="spellEnd"/>
      <w:r w:rsidR="002835B9">
        <w:t xml:space="preserve"> </w:t>
      </w:r>
      <w:proofErr w:type="spellStart"/>
      <w:r w:rsidR="002835B9">
        <w:t>Digby</w:t>
      </w:r>
      <w:proofErr w:type="spellEnd"/>
      <w:r w:rsidR="002835B9">
        <w:t xml:space="preserve"> , “</w:t>
      </w:r>
      <w:proofErr w:type="spellStart"/>
      <w:r w:rsidR="002835B9">
        <w:t>Viper</w:t>
      </w:r>
      <w:proofErr w:type="spellEnd"/>
      <w:r w:rsidR="002835B9">
        <w:t xml:space="preserve"> </w:t>
      </w:r>
      <w:proofErr w:type="spellStart"/>
      <w:r w:rsidR="002835B9">
        <w:t>wine</w:t>
      </w:r>
      <w:proofErr w:type="spellEnd"/>
      <w:r w:rsidR="002835B9">
        <w:t xml:space="preserve">” van </w:t>
      </w:r>
      <w:proofErr w:type="spellStart"/>
      <w:r w:rsidR="002835B9">
        <w:t>Hermione</w:t>
      </w:r>
      <w:proofErr w:type="spellEnd"/>
      <w:r w:rsidR="002835B9">
        <w:t xml:space="preserve"> </w:t>
      </w:r>
      <w:proofErr w:type="spellStart"/>
      <w:r w:rsidR="002835B9">
        <w:t>Eyre</w:t>
      </w:r>
      <w:proofErr w:type="spellEnd"/>
      <w:r w:rsidR="002835B9">
        <w:t xml:space="preserve"> en extensief digitaal materiaal gebruikt. </w:t>
      </w:r>
      <w:r>
        <w:t xml:space="preserve"> </w:t>
      </w:r>
    </w:p>
    <w:p w14:paraId="704037DF" w14:textId="77777777" w:rsidR="000D637D" w:rsidRDefault="000D637D" w:rsidP="000D637D">
      <w:pPr>
        <w:pStyle w:val="Lijstalinea"/>
      </w:pPr>
    </w:p>
    <w:p w14:paraId="6AAC4924" w14:textId="77777777" w:rsidR="000D637D" w:rsidRDefault="000D637D" w:rsidP="000D637D">
      <w:pPr>
        <w:pStyle w:val="Lijstalinea"/>
        <w:numPr>
          <w:ilvl w:val="0"/>
          <w:numId w:val="4"/>
        </w:numPr>
      </w:pPr>
      <w:r>
        <w:t>Een eerste brainstorm opgezet over de randvoorwaarden voor de realisatie van deze nieuwe voorstelling zoals</w:t>
      </w:r>
      <w:r w:rsidRPr="000D637D">
        <w:t xml:space="preserve"> repetitieruimte, financiën, aanvraag van projectsubsidie, acquisitie</w:t>
      </w:r>
      <w:r w:rsidR="002835B9">
        <w:t>, publiciteit, samenstelling team</w:t>
      </w:r>
      <w:r w:rsidRPr="000D637D">
        <w:t xml:space="preserve"> e</w:t>
      </w:r>
      <w:r>
        <w:t>tc.</w:t>
      </w:r>
    </w:p>
    <w:p w14:paraId="6E7ECFE7" w14:textId="77777777" w:rsidR="00515363" w:rsidRDefault="00515363" w:rsidP="00515363"/>
    <w:p w14:paraId="11FACB5B" w14:textId="2849F170" w:rsidR="00720F75" w:rsidRDefault="00720F75" w:rsidP="00515363"/>
    <w:p w14:paraId="37C01527" w14:textId="77777777" w:rsidR="00720F75" w:rsidRDefault="00720F75">
      <w:r>
        <w:br w:type="page"/>
      </w:r>
    </w:p>
    <w:p w14:paraId="607FF795" w14:textId="15E4C798" w:rsidR="00244832" w:rsidRDefault="00720F75" w:rsidP="00515363">
      <w:pPr>
        <w:rPr>
          <w:sz w:val="32"/>
          <w:szCs w:val="32"/>
        </w:rPr>
      </w:pPr>
      <w:r w:rsidRPr="00720F75">
        <w:rPr>
          <w:sz w:val="32"/>
          <w:szCs w:val="32"/>
        </w:rPr>
        <w:lastRenderedPageBreak/>
        <w:t>Financieel jaarverslag LUKKA 2018</w:t>
      </w:r>
    </w:p>
    <w:p w14:paraId="04C9BEA8" w14:textId="4AA3DB7E" w:rsidR="00720F75" w:rsidRDefault="00720F75" w:rsidP="00515363">
      <w:pPr>
        <w:rPr>
          <w:sz w:val="32"/>
          <w:szCs w:val="32"/>
        </w:rPr>
      </w:pPr>
    </w:p>
    <w:p w14:paraId="0B284DEA" w14:textId="258E1909" w:rsidR="00720F75" w:rsidRDefault="00720F75" w:rsidP="00515363">
      <w:r>
        <w:t>Als onderdeel van de jaarverantwoording van stichting LUKKA, KvK nummer 411 347 49, gevestigd in Rotterdam,  vindt u hieronder de jaarrekening (balans en verlies/winstrekening) over het boekjaar 2018.</w:t>
      </w:r>
    </w:p>
    <w:p w14:paraId="57633BF8" w14:textId="150080CC" w:rsidR="00720F75" w:rsidRDefault="00720F75" w:rsidP="00515363"/>
    <w:p w14:paraId="4F59D492" w14:textId="577FD53B" w:rsidR="00720F75" w:rsidRDefault="00720F75" w:rsidP="00515363">
      <w:r>
        <w:t xml:space="preserve">Er is in 2018 </w:t>
      </w:r>
      <w:r w:rsidR="0032353A">
        <w:t>geïnvesteerd</w:t>
      </w:r>
      <w:r>
        <w:t xml:space="preserve"> in software, om beeld- en geluidsopnames van de voorstellingen te kunnen maken en als trailer te kunnen gebruiken voor publiciteit in brede zin en de website.</w:t>
      </w:r>
    </w:p>
    <w:p w14:paraId="43359D69" w14:textId="7AE49D7B" w:rsidR="00720F75" w:rsidRDefault="00720F75" w:rsidP="00515363"/>
    <w:p w14:paraId="2F7A7DCE" w14:textId="1C88B120" w:rsidR="00720F75" w:rsidRDefault="00720F75" w:rsidP="00515363">
      <w:r>
        <w:t>In 2018 is er door het bestuur van LUKKA</w:t>
      </w:r>
      <w:r w:rsidR="004C631C">
        <w:t xml:space="preserve"> </w:t>
      </w:r>
      <w:r>
        <w:t>vergaderd</w:t>
      </w:r>
      <w:r w:rsidR="004C631C">
        <w:t xml:space="preserve"> in maart, mei, augustus en november 2018.</w:t>
      </w:r>
    </w:p>
    <w:p w14:paraId="078ADE8A" w14:textId="7587FA0B" w:rsidR="00720F75" w:rsidRDefault="00720F75" w:rsidP="00515363"/>
    <w:p w14:paraId="0898241A" w14:textId="4057AFB6" w:rsidR="00967F65" w:rsidRDefault="00967F65" w:rsidP="00515363">
      <w:r>
        <w:t xml:space="preserve">De jaarstukken zijn vastgesteld in de </w:t>
      </w:r>
      <w:r w:rsidR="002645D8">
        <w:t>bestuurs</w:t>
      </w:r>
      <w:r>
        <w:t>vergadering van september 2019.</w:t>
      </w:r>
    </w:p>
    <w:p w14:paraId="3C105BBF" w14:textId="5A9C89F3" w:rsidR="002645D8" w:rsidRDefault="002645D8" w:rsidP="00515363"/>
    <w:p w14:paraId="426507C5" w14:textId="1957AC66" w:rsidR="002645D8" w:rsidRDefault="002645D8" w:rsidP="00515363">
      <w:r>
        <w:tab/>
      </w:r>
      <w:r>
        <w:tab/>
      </w:r>
      <w:r>
        <w:tab/>
      </w:r>
      <w:r>
        <w:tab/>
        <w:t>-0-0-0-0-0-0-0-0-0-</w:t>
      </w:r>
    </w:p>
    <w:p w14:paraId="7F7D65EB" w14:textId="08BBED5F" w:rsidR="00967F65" w:rsidRDefault="00967F65" w:rsidP="00515363"/>
    <w:p w14:paraId="2C8E18E0" w14:textId="7C79BC58" w:rsidR="00967F65" w:rsidRDefault="00967F65" w:rsidP="00515363">
      <w:pPr>
        <w:rPr>
          <w:sz w:val="32"/>
          <w:szCs w:val="32"/>
        </w:rPr>
      </w:pPr>
      <w:r>
        <w:rPr>
          <w:sz w:val="32"/>
          <w:szCs w:val="32"/>
        </w:rPr>
        <w:t>Balans en jaarrekening LUKKA 2018</w:t>
      </w:r>
    </w:p>
    <w:p w14:paraId="683CCADF" w14:textId="15599592" w:rsidR="00817697" w:rsidRDefault="00817697" w:rsidP="00515363">
      <w:r>
        <w:t>31 december 2018</w:t>
      </w:r>
    </w:p>
    <w:p w14:paraId="28CBCBFF" w14:textId="77777777" w:rsidR="00817697" w:rsidRPr="00817697" w:rsidRDefault="00817697" w:rsidP="00515363"/>
    <w:p w14:paraId="4DD5E6F8" w14:textId="17873CF3" w:rsidR="00817697" w:rsidRPr="00817697" w:rsidRDefault="00817697" w:rsidP="00515363">
      <w:r>
        <w:t>Balans</w:t>
      </w:r>
    </w:p>
    <w:p w14:paraId="227C7661" w14:textId="77777777" w:rsidR="00967F65" w:rsidRDefault="00967F65" w:rsidP="00515363"/>
    <w:tbl>
      <w:tblPr>
        <w:tblStyle w:val="Tabelraster"/>
        <w:tblW w:w="0" w:type="auto"/>
        <w:tblLook w:val="04A0" w:firstRow="1" w:lastRow="0" w:firstColumn="1" w:lastColumn="0" w:noHBand="0" w:noVBand="1"/>
      </w:tblPr>
      <w:tblGrid>
        <w:gridCol w:w="8281"/>
        <w:gridCol w:w="222"/>
      </w:tblGrid>
      <w:tr w:rsidR="00967F65" w14:paraId="2EFD92BB" w14:textId="77777777" w:rsidTr="00817697">
        <w:tc>
          <w:tcPr>
            <w:tcW w:w="8281" w:type="dxa"/>
          </w:tcPr>
          <w:tbl>
            <w:tblPr>
              <w:tblW w:w="8060" w:type="dxa"/>
              <w:tblCellMar>
                <w:left w:w="70" w:type="dxa"/>
                <w:right w:w="70" w:type="dxa"/>
              </w:tblCellMar>
              <w:tblLook w:val="04A0" w:firstRow="1" w:lastRow="0" w:firstColumn="1" w:lastColumn="0" w:noHBand="0" w:noVBand="1"/>
            </w:tblPr>
            <w:tblGrid>
              <w:gridCol w:w="3160"/>
              <w:gridCol w:w="1740"/>
              <w:gridCol w:w="1840"/>
              <w:gridCol w:w="1320"/>
            </w:tblGrid>
            <w:tr w:rsidR="00967F65" w:rsidRPr="00967F65" w14:paraId="33716697" w14:textId="77777777" w:rsidTr="00967F65">
              <w:trPr>
                <w:trHeight w:val="319"/>
              </w:trPr>
              <w:tc>
                <w:tcPr>
                  <w:tcW w:w="3160" w:type="dxa"/>
                  <w:vMerge w:val="restart"/>
                  <w:tcBorders>
                    <w:top w:val="single" w:sz="4" w:space="0" w:color="FFFFFF"/>
                    <w:left w:val="single" w:sz="4" w:space="0" w:color="FFFFFF"/>
                    <w:bottom w:val="single" w:sz="4" w:space="0" w:color="FFFFFF"/>
                    <w:right w:val="single" w:sz="4" w:space="0" w:color="FFFFFF"/>
                  </w:tcBorders>
                  <w:shd w:val="clear" w:color="000000" w:fill="B8CCE4"/>
                  <w:noWrap/>
                  <w:vAlign w:val="center"/>
                  <w:hideMark/>
                </w:tcPr>
                <w:p w14:paraId="7179224E" w14:textId="77777777" w:rsidR="00967F65" w:rsidRPr="00967F65" w:rsidRDefault="00967F65" w:rsidP="00967F65">
                  <w:pPr>
                    <w:rPr>
                      <w:rFonts w:ascii="Calibri" w:eastAsia="Times New Roman" w:hAnsi="Calibri" w:cs="Times New Roman"/>
                      <w:b/>
                      <w:bCs/>
                      <w:color w:val="333333"/>
                      <w:sz w:val="20"/>
                      <w:szCs w:val="20"/>
                      <w:lang w:eastAsia="nl-NL"/>
                    </w:rPr>
                  </w:pPr>
                  <w:r w:rsidRPr="00967F65">
                    <w:rPr>
                      <w:rFonts w:ascii="Calibri" w:eastAsia="Times New Roman" w:hAnsi="Calibri" w:cs="Times New Roman"/>
                      <w:b/>
                      <w:bCs/>
                      <w:color w:val="333333"/>
                      <w:sz w:val="20"/>
                      <w:szCs w:val="20"/>
                      <w:lang w:eastAsia="nl-NL"/>
                    </w:rPr>
                    <w:t xml:space="preserve">Activa </w:t>
                  </w:r>
                </w:p>
              </w:tc>
              <w:tc>
                <w:tcPr>
                  <w:tcW w:w="3580" w:type="dxa"/>
                  <w:gridSpan w:val="2"/>
                  <w:tcBorders>
                    <w:top w:val="single" w:sz="4" w:space="0" w:color="FFFFFF"/>
                    <w:left w:val="nil"/>
                    <w:bottom w:val="single" w:sz="4" w:space="0" w:color="FFFFFF"/>
                    <w:right w:val="single" w:sz="4" w:space="0" w:color="FFFFFF"/>
                  </w:tcBorders>
                  <w:shd w:val="clear" w:color="000000" w:fill="B8CCE4"/>
                  <w:vAlign w:val="center"/>
                  <w:hideMark/>
                </w:tcPr>
                <w:p w14:paraId="4F25FE8D" w14:textId="77777777" w:rsidR="00967F65" w:rsidRPr="00967F65" w:rsidRDefault="00967F65" w:rsidP="00967F65">
                  <w:pPr>
                    <w:rPr>
                      <w:rFonts w:ascii="Calibri" w:eastAsia="Times New Roman" w:hAnsi="Calibri" w:cs="Times New Roman"/>
                      <w:b/>
                      <w:bCs/>
                      <w:color w:val="333333"/>
                      <w:sz w:val="20"/>
                      <w:szCs w:val="20"/>
                      <w:lang w:eastAsia="nl-NL"/>
                    </w:rPr>
                  </w:pPr>
                  <w:r w:rsidRPr="00967F65">
                    <w:rPr>
                      <w:rFonts w:ascii="Calibri" w:eastAsia="Times New Roman" w:hAnsi="Calibri" w:cs="Times New Roman"/>
                      <w:b/>
                      <w:bCs/>
                      <w:color w:val="333333"/>
                      <w:sz w:val="20"/>
                      <w:szCs w:val="20"/>
                      <w:lang w:eastAsia="nl-NL"/>
                    </w:rPr>
                    <w:t>Liquide middelen</w:t>
                  </w:r>
                </w:p>
              </w:tc>
              <w:tc>
                <w:tcPr>
                  <w:tcW w:w="1320" w:type="dxa"/>
                  <w:tcBorders>
                    <w:top w:val="single" w:sz="4" w:space="0" w:color="FFFFFF"/>
                    <w:left w:val="nil"/>
                    <w:bottom w:val="single" w:sz="4" w:space="0" w:color="FFFFFF"/>
                    <w:right w:val="nil"/>
                  </w:tcBorders>
                  <w:shd w:val="clear" w:color="000000" w:fill="B8CCE4"/>
                  <w:noWrap/>
                  <w:vAlign w:val="center"/>
                  <w:hideMark/>
                </w:tcPr>
                <w:p w14:paraId="7FA33691" w14:textId="77777777" w:rsidR="00967F65" w:rsidRPr="00967F65" w:rsidRDefault="00967F65" w:rsidP="00967F65">
                  <w:pPr>
                    <w:jc w:val="right"/>
                    <w:rPr>
                      <w:rFonts w:ascii="Calibri" w:eastAsia="Times New Roman" w:hAnsi="Calibri" w:cs="Times New Roman"/>
                      <w:color w:val="333333"/>
                      <w:sz w:val="20"/>
                      <w:szCs w:val="20"/>
                      <w:lang w:eastAsia="nl-NL"/>
                    </w:rPr>
                  </w:pPr>
                  <w:r w:rsidRPr="00967F65">
                    <w:rPr>
                      <w:rFonts w:ascii="Calibri" w:eastAsia="Times New Roman" w:hAnsi="Calibri" w:cs="Times New Roman"/>
                      <w:color w:val="333333"/>
                      <w:sz w:val="20"/>
                      <w:szCs w:val="20"/>
                      <w:lang w:eastAsia="nl-NL"/>
                    </w:rPr>
                    <w:t xml:space="preserve">€ 4.690,73 </w:t>
                  </w:r>
                </w:p>
              </w:tc>
            </w:tr>
            <w:tr w:rsidR="00967F65" w:rsidRPr="00967F65" w14:paraId="22D2FA66" w14:textId="77777777" w:rsidTr="00967F65">
              <w:trPr>
                <w:trHeight w:val="319"/>
              </w:trPr>
              <w:tc>
                <w:tcPr>
                  <w:tcW w:w="3160" w:type="dxa"/>
                  <w:vMerge/>
                  <w:tcBorders>
                    <w:top w:val="single" w:sz="4" w:space="0" w:color="FFFFFF"/>
                    <w:left w:val="single" w:sz="4" w:space="0" w:color="FFFFFF"/>
                    <w:bottom w:val="single" w:sz="4" w:space="0" w:color="FFFFFF"/>
                    <w:right w:val="single" w:sz="4" w:space="0" w:color="FFFFFF"/>
                  </w:tcBorders>
                  <w:vAlign w:val="center"/>
                  <w:hideMark/>
                </w:tcPr>
                <w:p w14:paraId="207989E5" w14:textId="77777777" w:rsidR="00967F65" w:rsidRPr="00967F65" w:rsidRDefault="00967F65" w:rsidP="00967F65">
                  <w:pPr>
                    <w:rPr>
                      <w:rFonts w:ascii="Calibri" w:eastAsia="Times New Roman" w:hAnsi="Calibri" w:cs="Times New Roman"/>
                      <w:b/>
                      <w:bCs/>
                      <w:color w:val="333333"/>
                      <w:sz w:val="20"/>
                      <w:szCs w:val="20"/>
                      <w:lang w:eastAsia="nl-NL"/>
                    </w:rPr>
                  </w:pPr>
                </w:p>
              </w:tc>
              <w:tc>
                <w:tcPr>
                  <w:tcW w:w="3580" w:type="dxa"/>
                  <w:gridSpan w:val="2"/>
                  <w:tcBorders>
                    <w:top w:val="single" w:sz="4" w:space="0" w:color="FFFFFF"/>
                    <w:left w:val="nil"/>
                    <w:bottom w:val="single" w:sz="4" w:space="0" w:color="FFFFFF"/>
                    <w:right w:val="single" w:sz="4" w:space="0" w:color="FFFFFF"/>
                  </w:tcBorders>
                  <w:shd w:val="clear" w:color="000000" w:fill="B8CCE4"/>
                  <w:vAlign w:val="center"/>
                  <w:hideMark/>
                </w:tcPr>
                <w:p w14:paraId="71ABE444" w14:textId="77777777" w:rsidR="00967F65" w:rsidRPr="00967F65" w:rsidRDefault="00967F65" w:rsidP="00967F65">
                  <w:pPr>
                    <w:rPr>
                      <w:rFonts w:ascii="Calibri" w:eastAsia="Times New Roman" w:hAnsi="Calibri" w:cs="Times New Roman"/>
                      <w:b/>
                      <w:bCs/>
                      <w:color w:val="333333"/>
                      <w:sz w:val="20"/>
                      <w:szCs w:val="20"/>
                      <w:lang w:eastAsia="nl-NL"/>
                    </w:rPr>
                  </w:pPr>
                  <w:r w:rsidRPr="00967F65">
                    <w:rPr>
                      <w:rFonts w:ascii="Calibri" w:eastAsia="Times New Roman" w:hAnsi="Calibri" w:cs="Times New Roman"/>
                      <w:b/>
                      <w:bCs/>
                      <w:color w:val="333333"/>
                      <w:sz w:val="20"/>
                      <w:szCs w:val="20"/>
                      <w:lang w:eastAsia="nl-NL"/>
                    </w:rPr>
                    <w:t> </w:t>
                  </w:r>
                </w:p>
              </w:tc>
              <w:tc>
                <w:tcPr>
                  <w:tcW w:w="1320" w:type="dxa"/>
                  <w:tcBorders>
                    <w:top w:val="nil"/>
                    <w:left w:val="nil"/>
                    <w:bottom w:val="single" w:sz="4" w:space="0" w:color="FFFFFF"/>
                    <w:right w:val="nil"/>
                  </w:tcBorders>
                  <w:shd w:val="clear" w:color="000000" w:fill="B8CCE4"/>
                  <w:noWrap/>
                  <w:vAlign w:val="center"/>
                  <w:hideMark/>
                </w:tcPr>
                <w:p w14:paraId="6A60E8E1" w14:textId="77777777" w:rsidR="00967F65" w:rsidRPr="00967F65" w:rsidRDefault="00967F65" w:rsidP="00967F65">
                  <w:pPr>
                    <w:jc w:val="right"/>
                    <w:rPr>
                      <w:rFonts w:ascii="Calibri" w:eastAsia="Times New Roman" w:hAnsi="Calibri" w:cs="Times New Roman"/>
                      <w:color w:val="333333"/>
                      <w:sz w:val="20"/>
                      <w:szCs w:val="20"/>
                      <w:lang w:eastAsia="nl-NL"/>
                    </w:rPr>
                  </w:pPr>
                  <w:r w:rsidRPr="00967F65">
                    <w:rPr>
                      <w:rFonts w:ascii="Calibri" w:eastAsia="Times New Roman" w:hAnsi="Calibri" w:cs="Times New Roman"/>
                      <w:color w:val="333333"/>
                      <w:sz w:val="20"/>
                      <w:szCs w:val="20"/>
                      <w:lang w:eastAsia="nl-NL"/>
                    </w:rPr>
                    <w:t> </w:t>
                  </w:r>
                </w:p>
              </w:tc>
            </w:tr>
            <w:tr w:rsidR="00967F65" w:rsidRPr="00967F65" w14:paraId="17B2F826" w14:textId="77777777" w:rsidTr="00967F65">
              <w:trPr>
                <w:trHeight w:val="319"/>
              </w:trPr>
              <w:tc>
                <w:tcPr>
                  <w:tcW w:w="3160" w:type="dxa"/>
                  <w:vMerge/>
                  <w:tcBorders>
                    <w:top w:val="single" w:sz="4" w:space="0" w:color="FFFFFF"/>
                    <w:left w:val="single" w:sz="4" w:space="0" w:color="FFFFFF"/>
                    <w:bottom w:val="single" w:sz="4" w:space="0" w:color="FFFFFF"/>
                    <w:right w:val="single" w:sz="4" w:space="0" w:color="FFFFFF"/>
                  </w:tcBorders>
                  <w:vAlign w:val="center"/>
                  <w:hideMark/>
                </w:tcPr>
                <w:p w14:paraId="12DCDBCC" w14:textId="77777777" w:rsidR="00967F65" w:rsidRPr="00967F65" w:rsidRDefault="00967F65" w:rsidP="00967F65">
                  <w:pPr>
                    <w:rPr>
                      <w:rFonts w:ascii="Calibri" w:eastAsia="Times New Roman" w:hAnsi="Calibri" w:cs="Times New Roman"/>
                      <w:b/>
                      <w:bCs/>
                      <w:color w:val="333333"/>
                      <w:sz w:val="20"/>
                      <w:szCs w:val="20"/>
                      <w:lang w:eastAsia="nl-NL"/>
                    </w:rPr>
                  </w:pPr>
                </w:p>
              </w:tc>
              <w:tc>
                <w:tcPr>
                  <w:tcW w:w="3580" w:type="dxa"/>
                  <w:gridSpan w:val="2"/>
                  <w:tcBorders>
                    <w:top w:val="single" w:sz="4" w:space="0" w:color="FFFFFF"/>
                    <w:left w:val="nil"/>
                    <w:bottom w:val="single" w:sz="4" w:space="0" w:color="FFFFFF"/>
                    <w:right w:val="single" w:sz="4" w:space="0" w:color="FFFFFF"/>
                  </w:tcBorders>
                  <w:shd w:val="clear" w:color="000000" w:fill="F2DCDB"/>
                  <w:vAlign w:val="center"/>
                  <w:hideMark/>
                </w:tcPr>
                <w:p w14:paraId="3DE8D230" w14:textId="77777777" w:rsidR="00967F65" w:rsidRPr="00967F65" w:rsidRDefault="00967F65" w:rsidP="00967F65">
                  <w:pPr>
                    <w:rPr>
                      <w:rFonts w:ascii="Calibri" w:eastAsia="Times New Roman" w:hAnsi="Calibri" w:cs="Times New Roman"/>
                      <w:b/>
                      <w:bCs/>
                      <w:color w:val="333333"/>
                      <w:sz w:val="20"/>
                      <w:szCs w:val="20"/>
                      <w:lang w:eastAsia="nl-NL"/>
                    </w:rPr>
                  </w:pPr>
                  <w:r w:rsidRPr="00967F65">
                    <w:rPr>
                      <w:rFonts w:ascii="Calibri" w:eastAsia="Times New Roman" w:hAnsi="Calibri" w:cs="Times New Roman"/>
                      <w:b/>
                      <w:bCs/>
                      <w:color w:val="333333"/>
                      <w:sz w:val="20"/>
                      <w:szCs w:val="20"/>
                      <w:lang w:eastAsia="nl-NL"/>
                    </w:rPr>
                    <w:t>TOTAAL</w:t>
                  </w:r>
                </w:p>
              </w:tc>
              <w:tc>
                <w:tcPr>
                  <w:tcW w:w="1320" w:type="dxa"/>
                  <w:tcBorders>
                    <w:top w:val="nil"/>
                    <w:left w:val="nil"/>
                    <w:bottom w:val="single" w:sz="4" w:space="0" w:color="FFFFFF"/>
                    <w:right w:val="nil"/>
                  </w:tcBorders>
                  <w:shd w:val="clear" w:color="000000" w:fill="F2DCDB"/>
                  <w:noWrap/>
                  <w:vAlign w:val="center"/>
                  <w:hideMark/>
                </w:tcPr>
                <w:p w14:paraId="27D4544E" w14:textId="77777777" w:rsidR="00967F65" w:rsidRPr="00967F65" w:rsidRDefault="00967F65" w:rsidP="00967F65">
                  <w:pPr>
                    <w:jc w:val="right"/>
                    <w:rPr>
                      <w:rFonts w:ascii="Calibri" w:eastAsia="Times New Roman" w:hAnsi="Calibri" w:cs="Times New Roman"/>
                      <w:b/>
                      <w:bCs/>
                      <w:color w:val="333333"/>
                      <w:sz w:val="20"/>
                      <w:szCs w:val="20"/>
                      <w:lang w:eastAsia="nl-NL"/>
                    </w:rPr>
                  </w:pPr>
                  <w:r w:rsidRPr="00967F65">
                    <w:rPr>
                      <w:rFonts w:ascii="Calibri" w:eastAsia="Times New Roman" w:hAnsi="Calibri" w:cs="Times New Roman"/>
                      <w:b/>
                      <w:bCs/>
                      <w:color w:val="333333"/>
                      <w:sz w:val="20"/>
                      <w:szCs w:val="20"/>
                      <w:lang w:eastAsia="nl-NL"/>
                    </w:rPr>
                    <w:t xml:space="preserve">€ 4.690,73 </w:t>
                  </w:r>
                </w:p>
              </w:tc>
            </w:tr>
            <w:tr w:rsidR="00967F65" w:rsidRPr="00967F65" w14:paraId="7B9FA619" w14:textId="77777777" w:rsidTr="00967F65">
              <w:trPr>
                <w:trHeight w:val="319"/>
              </w:trPr>
              <w:tc>
                <w:tcPr>
                  <w:tcW w:w="3160" w:type="dxa"/>
                  <w:vMerge w:val="restart"/>
                  <w:tcBorders>
                    <w:top w:val="nil"/>
                    <w:left w:val="single" w:sz="4" w:space="0" w:color="FFFFFF"/>
                    <w:bottom w:val="nil"/>
                    <w:right w:val="single" w:sz="4" w:space="0" w:color="FFFFFF"/>
                  </w:tcBorders>
                  <w:shd w:val="clear" w:color="000000" w:fill="B8CCE4"/>
                  <w:noWrap/>
                  <w:vAlign w:val="center"/>
                  <w:hideMark/>
                </w:tcPr>
                <w:p w14:paraId="47E68C0B" w14:textId="77777777" w:rsidR="00967F65" w:rsidRPr="00967F65" w:rsidRDefault="00967F65" w:rsidP="00967F65">
                  <w:pPr>
                    <w:rPr>
                      <w:rFonts w:ascii="Calibri" w:eastAsia="Times New Roman" w:hAnsi="Calibri" w:cs="Times New Roman"/>
                      <w:b/>
                      <w:bCs/>
                      <w:color w:val="333333"/>
                      <w:sz w:val="20"/>
                      <w:szCs w:val="20"/>
                      <w:lang w:eastAsia="nl-NL"/>
                    </w:rPr>
                  </w:pPr>
                  <w:r w:rsidRPr="00967F65">
                    <w:rPr>
                      <w:rFonts w:ascii="Calibri" w:eastAsia="Times New Roman" w:hAnsi="Calibri" w:cs="Times New Roman"/>
                      <w:b/>
                      <w:bCs/>
                      <w:color w:val="333333"/>
                      <w:sz w:val="20"/>
                      <w:szCs w:val="20"/>
                      <w:lang w:eastAsia="nl-NL"/>
                    </w:rPr>
                    <w:t xml:space="preserve">Passiva </w:t>
                  </w:r>
                </w:p>
              </w:tc>
              <w:tc>
                <w:tcPr>
                  <w:tcW w:w="3580" w:type="dxa"/>
                  <w:gridSpan w:val="2"/>
                  <w:tcBorders>
                    <w:top w:val="single" w:sz="4" w:space="0" w:color="FFFFFF"/>
                    <w:left w:val="nil"/>
                    <w:bottom w:val="single" w:sz="4" w:space="0" w:color="FFFFFF"/>
                    <w:right w:val="single" w:sz="4" w:space="0" w:color="FFFFFF"/>
                  </w:tcBorders>
                  <w:shd w:val="clear" w:color="000000" w:fill="B8CCE4"/>
                  <w:vAlign w:val="center"/>
                  <w:hideMark/>
                </w:tcPr>
                <w:p w14:paraId="72974B59" w14:textId="77777777" w:rsidR="00967F65" w:rsidRPr="00967F65" w:rsidRDefault="00967F65" w:rsidP="00967F65">
                  <w:pPr>
                    <w:rPr>
                      <w:rFonts w:ascii="Calibri" w:eastAsia="Times New Roman" w:hAnsi="Calibri" w:cs="Times New Roman"/>
                      <w:b/>
                      <w:bCs/>
                      <w:color w:val="333333"/>
                      <w:sz w:val="20"/>
                      <w:szCs w:val="20"/>
                      <w:lang w:eastAsia="nl-NL"/>
                    </w:rPr>
                  </w:pPr>
                  <w:r w:rsidRPr="00967F65">
                    <w:rPr>
                      <w:rFonts w:ascii="Calibri" w:eastAsia="Times New Roman" w:hAnsi="Calibri" w:cs="Times New Roman"/>
                      <w:b/>
                      <w:bCs/>
                      <w:color w:val="333333"/>
                      <w:sz w:val="20"/>
                      <w:szCs w:val="20"/>
                      <w:lang w:eastAsia="nl-NL"/>
                    </w:rPr>
                    <w:t>Eigen vermogen</w:t>
                  </w:r>
                </w:p>
              </w:tc>
              <w:tc>
                <w:tcPr>
                  <w:tcW w:w="1320" w:type="dxa"/>
                  <w:tcBorders>
                    <w:top w:val="nil"/>
                    <w:left w:val="nil"/>
                    <w:bottom w:val="single" w:sz="4" w:space="0" w:color="FFFFFF"/>
                    <w:right w:val="nil"/>
                  </w:tcBorders>
                  <w:shd w:val="clear" w:color="000000" w:fill="B8CCE4"/>
                  <w:noWrap/>
                  <w:vAlign w:val="center"/>
                  <w:hideMark/>
                </w:tcPr>
                <w:p w14:paraId="31328EDE" w14:textId="77777777" w:rsidR="00967F65" w:rsidRPr="00967F65" w:rsidRDefault="00967F65" w:rsidP="00967F65">
                  <w:pPr>
                    <w:jc w:val="right"/>
                    <w:rPr>
                      <w:rFonts w:ascii="Calibri" w:eastAsia="Times New Roman" w:hAnsi="Calibri" w:cs="Times New Roman"/>
                      <w:color w:val="333333"/>
                      <w:sz w:val="20"/>
                      <w:szCs w:val="20"/>
                      <w:lang w:eastAsia="nl-NL"/>
                    </w:rPr>
                  </w:pPr>
                  <w:r w:rsidRPr="00967F65">
                    <w:rPr>
                      <w:rFonts w:ascii="Calibri" w:eastAsia="Times New Roman" w:hAnsi="Calibri" w:cs="Times New Roman"/>
                      <w:color w:val="333333"/>
                      <w:sz w:val="20"/>
                      <w:szCs w:val="20"/>
                      <w:lang w:eastAsia="nl-NL"/>
                    </w:rPr>
                    <w:t xml:space="preserve">€ 2.736,93 </w:t>
                  </w:r>
                </w:p>
              </w:tc>
            </w:tr>
            <w:tr w:rsidR="00967F65" w:rsidRPr="00967F65" w14:paraId="3C9E4B19" w14:textId="77777777" w:rsidTr="00967F65">
              <w:trPr>
                <w:trHeight w:val="319"/>
              </w:trPr>
              <w:tc>
                <w:tcPr>
                  <w:tcW w:w="3160" w:type="dxa"/>
                  <w:vMerge/>
                  <w:tcBorders>
                    <w:top w:val="nil"/>
                    <w:left w:val="single" w:sz="4" w:space="0" w:color="FFFFFF"/>
                    <w:bottom w:val="nil"/>
                    <w:right w:val="single" w:sz="4" w:space="0" w:color="FFFFFF"/>
                  </w:tcBorders>
                  <w:vAlign w:val="center"/>
                  <w:hideMark/>
                </w:tcPr>
                <w:p w14:paraId="36B409EA" w14:textId="77777777" w:rsidR="00967F65" w:rsidRPr="00967F65" w:rsidRDefault="00967F65" w:rsidP="00967F65">
                  <w:pPr>
                    <w:rPr>
                      <w:rFonts w:ascii="Calibri" w:eastAsia="Times New Roman" w:hAnsi="Calibri" w:cs="Times New Roman"/>
                      <w:b/>
                      <w:bCs/>
                      <w:color w:val="333333"/>
                      <w:sz w:val="20"/>
                      <w:szCs w:val="20"/>
                      <w:lang w:eastAsia="nl-NL"/>
                    </w:rPr>
                  </w:pPr>
                </w:p>
              </w:tc>
              <w:tc>
                <w:tcPr>
                  <w:tcW w:w="1740" w:type="dxa"/>
                  <w:tcBorders>
                    <w:top w:val="nil"/>
                    <w:left w:val="nil"/>
                    <w:bottom w:val="single" w:sz="4" w:space="0" w:color="FFFFFF"/>
                    <w:right w:val="nil"/>
                  </w:tcBorders>
                  <w:shd w:val="clear" w:color="000000" w:fill="B8CCE4"/>
                  <w:vAlign w:val="center"/>
                  <w:hideMark/>
                </w:tcPr>
                <w:p w14:paraId="33ED2129" w14:textId="77777777" w:rsidR="00967F65" w:rsidRPr="00967F65" w:rsidRDefault="00967F65" w:rsidP="00967F65">
                  <w:pPr>
                    <w:rPr>
                      <w:rFonts w:ascii="Calibri" w:eastAsia="Times New Roman" w:hAnsi="Calibri" w:cs="Times New Roman"/>
                      <w:b/>
                      <w:bCs/>
                      <w:color w:val="333333"/>
                      <w:sz w:val="20"/>
                      <w:szCs w:val="20"/>
                      <w:lang w:eastAsia="nl-NL"/>
                    </w:rPr>
                  </w:pPr>
                  <w:r w:rsidRPr="00967F65">
                    <w:rPr>
                      <w:rFonts w:ascii="Calibri" w:eastAsia="Times New Roman" w:hAnsi="Calibri" w:cs="Times New Roman"/>
                      <w:b/>
                      <w:bCs/>
                      <w:color w:val="333333"/>
                      <w:sz w:val="20"/>
                      <w:szCs w:val="20"/>
                      <w:lang w:eastAsia="nl-NL"/>
                    </w:rPr>
                    <w:t>Vreemd vermogen</w:t>
                  </w:r>
                </w:p>
              </w:tc>
              <w:tc>
                <w:tcPr>
                  <w:tcW w:w="1840" w:type="dxa"/>
                  <w:tcBorders>
                    <w:top w:val="nil"/>
                    <w:left w:val="nil"/>
                    <w:bottom w:val="single" w:sz="4" w:space="0" w:color="FFFFFF"/>
                    <w:right w:val="single" w:sz="4" w:space="0" w:color="FFFFFF"/>
                  </w:tcBorders>
                  <w:shd w:val="clear" w:color="000000" w:fill="B8CCE4"/>
                  <w:vAlign w:val="center"/>
                  <w:hideMark/>
                </w:tcPr>
                <w:p w14:paraId="2B1E02DA" w14:textId="77777777" w:rsidR="00967F65" w:rsidRPr="00967F65" w:rsidRDefault="00967F65" w:rsidP="00967F65">
                  <w:pPr>
                    <w:rPr>
                      <w:rFonts w:ascii="Calibri" w:eastAsia="Times New Roman" w:hAnsi="Calibri" w:cs="Times New Roman"/>
                      <w:b/>
                      <w:bCs/>
                      <w:color w:val="333333"/>
                      <w:sz w:val="20"/>
                      <w:szCs w:val="20"/>
                      <w:lang w:eastAsia="nl-NL"/>
                    </w:rPr>
                  </w:pPr>
                  <w:r w:rsidRPr="00967F65">
                    <w:rPr>
                      <w:rFonts w:ascii="Calibri" w:eastAsia="Times New Roman" w:hAnsi="Calibri" w:cs="Times New Roman"/>
                      <w:b/>
                      <w:bCs/>
                      <w:color w:val="333333"/>
                      <w:sz w:val="20"/>
                      <w:szCs w:val="20"/>
                      <w:lang w:eastAsia="nl-NL"/>
                    </w:rPr>
                    <w:t> </w:t>
                  </w:r>
                </w:p>
              </w:tc>
              <w:tc>
                <w:tcPr>
                  <w:tcW w:w="1320" w:type="dxa"/>
                  <w:tcBorders>
                    <w:top w:val="nil"/>
                    <w:left w:val="nil"/>
                    <w:bottom w:val="single" w:sz="4" w:space="0" w:color="FFFFFF"/>
                    <w:right w:val="nil"/>
                  </w:tcBorders>
                  <w:shd w:val="clear" w:color="000000" w:fill="B8CCE4"/>
                  <w:noWrap/>
                  <w:vAlign w:val="center"/>
                  <w:hideMark/>
                </w:tcPr>
                <w:p w14:paraId="396040AF" w14:textId="77777777" w:rsidR="00967F65" w:rsidRPr="00967F65" w:rsidRDefault="00967F65" w:rsidP="00967F65">
                  <w:pPr>
                    <w:jc w:val="right"/>
                    <w:rPr>
                      <w:rFonts w:ascii="Calibri" w:eastAsia="Times New Roman" w:hAnsi="Calibri" w:cs="Times New Roman"/>
                      <w:color w:val="333333"/>
                      <w:sz w:val="20"/>
                      <w:szCs w:val="20"/>
                      <w:lang w:eastAsia="nl-NL"/>
                    </w:rPr>
                  </w:pPr>
                  <w:r w:rsidRPr="00967F65">
                    <w:rPr>
                      <w:rFonts w:ascii="Calibri" w:eastAsia="Times New Roman" w:hAnsi="Calibri" w:cs="Times New Roman"/>
                      <w:color w:val="333333"/>
                      <w:sz w:val="20"/>
                      <w:szCs w:val="20"/>
                      <w:lang w:eastAsia="nl-NL"/>
                    </w:rPr>
                    <w:t xml:space="preserve">€ 1.953,80 </w:t>
                  </w:r>
                </w:p>
              </w:tc>
            </w:tr>
            <w:tr w:rsidR="00967F65" w:rsidRPr="00967F65" w14:paraId="03A8AC48" w14:textId="77777777" w:rsidTr="00967F65">
              <w:trPr>
                <w:trHeight w:val="319"/>
              </w:trPr>
              <w:tc>
                <w:tcPr>
                  <w:tcW w:w="3160" w:type="dxa"/>
                  <w:vMerge/>
                  <w:tcBorders>
                    <w:top w:val="nil"/>
                    <w:left w:val="single" w:sz="4" w:space="0" w:color="FFFFFF"/>
                    <w:bottom w:val="nil"/>
                    <w:right w:val="single" w:sz="4" w:space="0" w:color="FFFFFF"/>
                  </w:tcBorders>
                  <w:vAlign w:val="center"/>
                  <w:hideMark/>
                </w:tcPr>
                <w:p w14:paraId="1FB3C98A" w14:textId="77777777" w:rsidR="00967F65" w:rsidRPr="00967F65" w:rsidRDefault="00967F65" w:rsidP="00967F65">
                  <w:pPr>
                    <w:rPr>
                      <w:rFonts w:ascii="Calibri" w:eastAsia="Times New Roman" w:hAnsi="Calibri" w:cs="Times New Roman"/>
                      <w:b/>
                      <w:bCs/>
                      <w:color w:val="333333"/>
                      <w:sz w:val="20"/>
                      <w:szCs w:val="20"/>
                      <w:lang w:eastAsia="nl-NL"/>
                    </w:rPr>
                  </w:pPr>
                </w:p>
              </w:tc>
              <w:tc>
                <w:tcPr>
                  <w:tcW w:w="3580" w:type="dxa"/>
                  <w:gridSpan w:val="2"/>
                  <w:tcBorders>
                    <w:top w:val="single" w:sz="4" w:space="0" w:color="FFFFFF"/>
                    <w:left w:val="nil"/>
                    <w:bottom w:val="single" w:sz="4" w:space="0" w:color="FFFFFF"/>
                    <w:right w:val="single" w:sz="4" w:space="0" w:color="FFFFFF"/>
                  </w:tcBorders>
                  <w:shd w:val="clear" w:color="000000" w:fill="B8CCE4"/>
                  <w:vAlign w:val="center"/>
                  <w:hideMark/>
                </w:tcPr>
                <w:p w14:paraId="4F47633C" w14:textId="77777777" w:rsidR="00967F65" w:rsidRPr="00967F65" w:rsidRDefault="00967F65" w:rsidP="00967F65">
                  <w:pPr>
                    <w:rPr>
                      <w:rFonts w:ascii="Calibri" w:eastAsia="Times New Roman" w:hAnsi="Calibri" w:cs="Times New Roman"/>
                      <w:b/>
                      <w:bCs/>
                      <w:color w:val="333333"/>
                      <w:sz w:val="20"/>
                      <w:szCs w:val="20"/>
                      <w:lang w:eastAsia="nl-NL"/>
                    </w:rPr>
                  </w:pPr>
                  <w:r w:rsidRPr="00967F65">
                    <w:rPr>
                      <w:rFonts w:ascii="Calibri" w:eastAsia="Times New Roman" w:hAnsi="Calibri" w:cs="Times New Roman"/>
                      <w:b/>
                      <w:bCs/>
                      <w:color w:val="333333"/>
                      <w:sz w:val="20"/>
                      <w:szCs w:val="20"/>
                      <w:lang w:eastAsia="nl-NL"/>
                    </w:rPr>
                    <w:t> </w:t>
                  </w:r>
                </w:p>
              </w:tc>
              <w:tc>
                <w:tcPr>
                  <w:tcW w:w="1320" w:type="dxa"/>
                  <w:tcBorders>
                    <w:top w:val="nil"/>
                    <w:left w:val="nil"/>
                    <w:bottom w:val="single" w:sz="4" w:space="0" w:color="FFFFFF"/>
                    <w:right w:val="nil"/>
                  </w:tcBorders>
                  <w:shd w:val="clear" w:color="000000" w:fill="B8CCE4"/>
                  <w:noWrap/>
                  <w:vAlign w:val="center"/>
                  <w:hideMark/>
                </w:tcPr>
                <w:p w14:paraId="00B6E62B" w14:textId="77777777" w:rsidR="00967F65" w:rsidRPr="00967F65" w:rsidRDefault="00967F65" w:rsidP="00967F65">
                  <w:pPr>
                    <w:jc w:val="right"/>
                    <w:rPr>
                      <w:rFonts w:ascii="Calibri" w:eastAsia="Times New Roman" w:hAnsi="Calibri" w:cs="Times New Roman"/>
                      <w:color w:val="333333"/>
                      <w:sz w:val="20"/>
                      <w:szCs w:val="20"/>
                      <w:lang w:eastAsia="nl-NL"/>
                    </w:rPr>
                  </w:pPr>
                  <w:r w:rsidRPr="00967F65">
                    <w:rPr>
                      <w:rFonts w:ascii="Calibri" w:eastAsia="Times New Roman" w:hAnsi="Calibri" w:cs="Times New Roman"/>
                      <w:color w:val="333333"/>
                      <w:sz w:val="20"/>
                      <w:szCs w:val="20"/>
                      <w:lang w:eastAsia="nl-NL"/>
                    </w:rPr>
                    <w:t> </w:t>
                  </w:r>
                </w:p>
              </w:tc>
            </w:tr>
            <w:tr w:rsidR="00967F65" w:rsidRPr="00967F65" w14:paraId="01E60417" w14:textId="77777777" w:rsidTr="00967F65">
              <w:trPr>
                <w:trHeight w:val="319"/>
              </w:trPr>
              <w:tc>
                <w:tcPr>
                  <w:tcW w:w="3160" w:type="dxa"/>
                  <w:vMerge/>
                  <w:tcBorders>
                    <w:top w:val="nil"/>
                    <w:left w:val="single" w:sz="4" w:space="0" w:color="FFFFFF"/>
                    <w:bottom w:val="nil"/>
                    <w:right w:val="single" w:sz="4" w:space="0" w:color="FFFFFF"/>
                  </w:tcBorders>
                  <w:vAlign w:val="center"/>
                  <w:hideMark/>
                </w:tcPr>
                <w:p w14:paraId="78E60385" w14:textId="77777777" w:rsidR="00967F65" w:rsidRPr="00967F65" w:rsidRDefault="00967F65" w:rsidP="00967F65">
                  <w:pPr>
                    <w:rPr>
                      <w:rFonts w:ascii="Calibri" w:eastAsia="Times New Roman" w:hAnsi="Calibri" w:cs="Times New Roman"/>
                      <w:b/>
                      <w:bCs/>
                      <w:color w:val="333333"/>
                      <w:sz w:val="20"/>
                      <w:szCs w:val="20"/>
                      <w:lang w:eastAsia="nl-NL"/>
                    </w:rPr>
                  </w:pPr>
                </w:p>
              </w:tc>
              <w:tc>
                <w:tcPr>
                  <w:tcW w:w="3580" w:type="dxa"/>
                  <w:gridSpan w:val="2"/>
                  <w:tcBorders>
                    <w:top w:val="single" w:sz="4" w:space="0" w:color="FFFFFF"/>
                    <w:left w:val="nil"/>
                    <w:bottom w:val="nil"/>
                    <w:right w:val="single" w:sz="4" w:space="0" w:color="FFFFFF"/>
                  </w:tcBorders>
                  <w:shd w:val="clear" w:color="000000" w:fill="F2DCDB"/>
                  <w:vAlign w:val="center"/>
                  <w:hideMark/>
                </w:tcPr>
                <w:p w14:paraId="2B2207F3" w14:textId="77777777" w:rsidR="00967F65" w:rsidRPr="00967F65" w:rsidRDefault="00967F65" w:rsidP="00967F65">
                  <w:pPr>
                    <w:rPr>
                      <w:rFonts w:ascii="Calibri" w:eastAsia="Times New Roman" w:hAnsi="Calibri" w:cs="Times New Roman"/>
                      <w:b/>
                      <w:bCs/>
                      <w:color w:val="333333"/>
                      <w:sz w:val="20"/>
                      <w:szCs w:val="20"/>
                      <w:lang w:eastAsia="nl-NL"/>
                    </w:rPr>
                  </w:pPr>
                  <w:r w:rsidRPr="00967F65">
                    <w:rPr>
                      <w:rFonts w:ascii="Calibri" w:eastAsia="Times New Roman" w:hAnsi="Calibri" w:cs="Times New Roman"/>
                      <w:b/>
                      <w:bCs/>
                      <w:color w:val="333333"/>
                      <w:sz w:val="20"/>
                      <w:szCs w:val="20"/>
                      <w:lang w:eastAsia="nl-NL"/>
                    </w:rPr>
                    <w:t>TOTAAL</w:t>
                  </w:r>
                </w:p>
              </w:tc>
              <w:tc>
                <w:tcPr>
                  <w:tcW w:w="1320" w:type="dxa"/>
                  <w:tcBorders>
                    <w:top w:val="nil"/>
                    <w:left w:val="nil"/>
                    <w:bottom w:val="nil"/>
                    <w:right w:val="nil"/>
                  </w:tcBorders>
                  <w:shd w:val="clear" w:color="000000" w:fill="F2DCDB"/>
                  <w:noWrap/>
                  <w:vAlign w:val="center"/>
                  <w:hideMark/>
                </w:tcPr>
                <w:p w14:paraId="5397CED1" w14:textId="77777777" w:rsidR="00967F65" w:rsidRPr="00967F65" w:rsidRDefault="00967F65" w:rsidP="00967F65">
                  <w:pPr>
                    <w:jc w:val="right"/>
                    <w:rPr>
                      <w:rFonts w:ascii="Calibri" w:eastAsia="Times New Roman" w:hAnsi="Calibri" w:cs="Times New Roman"/>
                      <w:b/>
                      <w:bCs/>
                      <w:color w:val="333333"/>
                      <w:sz w:val="20"/>
                      <w:szCs w:val="20"/>
                      <w:lang w:eastAsia="nl-NL"/>
                    </w:rPr>
                  </w:pPr>
                  <w:r w:rsidRPr="00967F65">
                    <w:rPr>
                      <w:rFonts w:ascii="Calibri" w:eastAsia="Times New Roman" w:hAnsi="Calibri" w:cs="Times New Roman"/>
                      <w:b/>
                      <w:bCs/>
                      <w:color w:val="333333"/>
                      <w:sz w:val="20"/>
                      <w:szCs w:val="20"/>
                      <w:lang w:eastAsia="nl-NL"/>
                    </w:rPr>
                    <w:t xml:space="preserve">€ 4.690,73 </w:t>
                  </w:r>
                </w:p>
              </w:tc>
            </w:tr>
          </w:tbl>
          <w:p w14:paraId="47E27004" w14:textId="77777777" w:rsidR="00967F65" w:rsidRDefault="00967F65" w:rsidP="00515363"/>
        </w:tc>
        <w:tc>
          <w:tcPr>
            <w:tcW w:w="222" w:type="dxa"/>
          </w:tcPr>
          <w:p w14:paraId="54F036C6" w14:textId="77777777" w:rsidR="00967F65" w:rsidRDefault="00967F65" w:rsidP="00515363"/>
        </w:tc>
      </w:tr>
      <w:tr w:rsidR="00967F65" w14:paraId="4D205055" w14:textId="77777777" w:rsidTr="00817697">
        <w:tc>
          <w:tcPr>
            <w:tcW w:w="8281" w:type="dxa"/>
          </w:tcPr>
          <w:p w14:paraId="50F2D790" w14:textId="77777777" w:rsidR="00967F65" w:rsidRDefault="00967F65" w:rsidP="00515363"/>
        </w:tc>
        <w:tc>
          <w:tcPr>
            <w:tcW w:w="222" w:type="dxa"/>
          </w:tcPr>
          <w:p w14:paraId="0F44A208" w14:textId="77777777" w:rsidR="00967F65" w:rsidRDefault="00967F65" w:rsidP="00515363"/>
        </w:tc>
      </w:tr>
    </w:tbl>
    <w:p w14:paraId="09D196E6" w14:textId="3F6B0B2A" w:rsidR="00967F65" w:rsidRDefault="00967F65" w:rsidP="00515363"/>
    <w:p w14:paraId="47550BFF" w14:textId="37925505" w:rsidR="00967F65" w:rsidRDefault="00817697" w:rsidP="00515363">
      <w:r>
        <w:t xml:space="preserve">Jaarrekening </w:t>
      </w:r>
    </w:p>
    <w:p w14:paraId="2178A4E2" w14:textId="013168C6" w:rsidR="00720F75" w:rsidRDefault="00720F75" w:rsidP="00515363"/>
    <w:tbl>
      <w:tblPr>
        <w:tblStyle w:val="PlainTable1"/>
        <w:tblW w:w="0" w:type="auto"/>
        <w:tblLook w:val="04A0" w:firstRow="1" w:lastRow="0" w:firstColumn="1" w:lastColumn="0" w:noHBand="0" w:noVBand="1"/>
      </w:tblPr>
      <w:tblGrid>
        <w:gridCol w:w="2660"/>
        <w:gridCol w:w="283"/>
        <w:gridCol w:w="1817"/>
        <w:gridCol w:w="2436"/>
        <w:gridCol w:w="283"/>
        <w:gridCol w:w="2027"/>
      </w:tblGrid>
      <w:tr w:rsidR="0032353A" w14:paraId="71323570" w14:textId="77777777" w:rsidTr="00264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0" w:type="dxa"/>
            <w:gridSpan w:val="3"/>
          </w:tcPr>
          <w:p w14:paraId="2A7C8E9B" w14:textId="72702273" w:rsidR="0032353A" w:rsidRPr="0032353A" w:rsidRDefault="0032353A" w:rsidP="00515363">
            <w:r w:rsidRPr="0032353A">
              <w:t>Ontvangsten (credit)</w:t>
            </w:r>
          </w:p>
        </w:tc>
        <w:tc>
          <w:tcPr>
            <w:tcW w:w="4746" w:type="dxa"/>
            <w:gridSpan w:val="3"/>
          </w:tcPr>
          <w:p w14:paraId="4F61ACE2" w14:textId="2872C805" w:rsidR="0032353A" w:rsidRDefault="0032353A" w:rsidP="00515363">
            <w:pPr>
              <w:cnfStyle w:val="100000000000" w:firstRow="1" w:lastRow="0" w:firstColumn="0" w:lastColumn="0" w:oddVBand="0" w:evenVBand="0" w:oddHBand="0" w:evenHBand="0" w:firstRowFirstColumn="0" w:firstRowLastColumn="0" w:lastRowFirstColumn="0" w:lastRowLastColumn="0"/>
            </w:pPr>
            <w:r w:rsidRPr="0032353A">
              <w:t>Uitgaven (debet)</w:t>
            </w:r>
          </w:p>
        </w:tc>
      </w:tr>
      <w:tr w:rsidR="00817697" w14:paraId="209BD774" w14:textId="77777777" w:rsidTr="00264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E38F3A3" w14:textId="77777777" w:rsidR="00817697" w:rsidRDefault="00817697" w:rsidP="00515363"/>
        </w:tc>
        <w:tc>
          <w:tcPr>
            <w:tcW w:w="283" w:type="dxa"/>
          </w:tcPr>
          <w:p w14:paraId="59E7880F" w14:textId="77777777" w:rsidR="00817697" w:rsidRDefault="00817697" w:rsidP="00515363">
            <w:pPr>
              <w:cnfStyle w:val="000000100000" w:firstRow="0" w:lastRow="0" w:firstColumn="0" w:lastColumn="0" w:oddVBand="0" w:evenVBand="0" w:oddHBand="1" w:evenHBand="0" w:firstRowFirstColumn="0" w:firstRowLastColumn="0" w:lastRowFirstColumn="0" w:lastRowLastColumn="0"/>
            </w:pPr>
          </w:p>
        </w:tc>
        <w:tc>
          <w:tcPr>
            <w:tcW w:w="1817" w:type="dxa"/>
          </w:tcPr>
          <w:p w14:paraId="225B8B1B" w14:textId="77777777" w:rsidR="00817697" w:rsidRDefault="00817697" w:rsidP="00515363">
            <w:pPr>
              <w:cnfStyle w:val="000000100000" w:firstRow="0" w:lastRow="0" w:firstColumn="0" w:lastColumn="0" w:oddVBand="0" w:evenVBand="0" w:oddHBand="1" w:evenHBand="0" w:firstRowFirstColumn="0" w:firstRowLastColumn="0" w:lastRowFirstColumn="0" w:lastRowLastColumn="0"/>
            </w:pPr>
          </w:p>
        </w:tc>
        <w:tc>
          <w:tcPr>
            <w:tcW w:w="2436" w:type="dxa"/>
          </w:tcPr>
          <w:p w14:paraId="2CF4549D" w14:textId="77777777" w:rsidR="00817697" w:rsidRDefault="00817697" w:rsidP="00515363">
            <w:pPr>
              <w:cnfStyle w:val="000000100000" w:firstRow="0" w:lastRow="0" w:firstColumn="0" w:lastColumn="0" w:oddVBand="0" w:evenVBand="0" w:oddHBand="1" w:evenHBand="0" w:firstRowFirstColumn="0" w:firstRowLastColumn="0" w:lastRowFirstColumn="0" w:lastRowLastColumn="0"/>
            </w:pPr>
          </w:p>
        </w:tc>
        <w:tc>
          <w:tcPr>
            <w:tcW w:w="283" w:type="dxa"/>
          </w:tcPr>
          <w:p w14:paraId="345EE1A7" w14:textId="77777777" w:rsidR="00817697" w:rsidRDefault="00817697" w:rsidP="00515363">
            <w:pPr>
              <w:cnfStyle w:val="000000100000" w:firstRow="0" w:lastRow="0" w:firstColumn="0" w:lastColumn="0" w:oddVBand="0" w:evenVBand="0" w:oddHBand="1" w:evenHBand="0" w:firstRowFirstColumn="0" w:firstRowLastColumn="0" w:lastRowFirstColumn="0" w:lastRowLastColumn="0"/>
            </w:pPr>
          </w:p>
        </w:tc>
        <w:tc>
          <w:tcPr>
            <w:tcW w:w="2027" w:type="dxa"/>
          </w:tcPr>
          <w:p w14:paraId="37039C9C" w14:textId="77777777" w:rsidR="00817697" w:rsidRDefault="00817697" w:rsidP="00515363">
            <w:pPr>
              <w:cnfStyle w:val="000000100000" w:firstRow="0" w:lastRow="0" w:firstColumn="0" w:lastColumn="0" w:oddVBand="0" w:evenVBand="0" w:oddHBand="1" w:evenHBand="0" w:firstRowFirstColumn="0" w:firstRowLastColumn="0" w:lastRowFirstColumn="0" w:lastRowLastColumn="0"/>
            </w:pPr>
          </w:p>
        </w:tc>
      </w:tr>
      <w:tr w:rsidR="00817697" w14:paraId="735A0DCF" w14:textId="77777777" w:rsidTr="002645D8">
        <w:tc>
          <w:tcPr>
            <w:cnfStyle w:val="001000000000" w:firstRow="0" w:lastRow="0" w:firstColumn="1" w:lastColumn="0" w:oddVBand="0" w:evenVBand="0" w:oddHBand="0" w:evenHBand="0" w:firstRowFirstColumn="0" w:firstRowLastColumn="0" w:lastRowFirstColumn="0" w:lastRowLastColumn="0"/>
            <w:tcW w:w="2660" w:type="dxa"/>
          </w:tcPr>
          <w:p w14:paraId="15A53B42" w14:textId="74B45CBE" w:rsidR="00817697" w:rsidRPr="0032353A" w:rsidRDefault="00817697" w:rsidP="00515363">
            <w:pPr>
              <w:rPr>
                <w:b w:val="0"/>
                <w:bCs w:val="0"/>
              </w:rPr>
            </w:pPr>
            <w:r w:rsidRPr="0032353A">
              <w:rPr>
                <w:b w:val="0"/>
                <w:bCs w:val="0"/>
              </w:rPr>
              <w:t>Budget 2018</w:t>
            </w:r>
          </w:p>
        </w:tc>
        <w:tc>
          <w:tcPr>
            <w:tcW w:w="283" w:type="dxa"/>
          </w:tcPr>
          <w:p w14:paraId="7EDF1CB4" w14:textId="77777777" w:rsidR="00817697" w:rsidRDefault="00817697" w:rsidP="00515363">
            <w:pPr>
              <w:cnfStyle w:val="000000000000" w:firstRow="0" w:lastRow="0" w:firstColumn="0" w:lastColumn="0" w:oddVBand="0" w:evenVBand="0" w:oddHBand="0" w:evenHBand="0" w:firstRowFirstColumn="0" w:firstRowLastColumn="0" w:lastRowFirstColumn="0" w:lastRowLastColumn="0"/>
            </w:pPr>
          </w:p>
        </w:tc>
        <w:tc>
          <w:tcPr>
            <w:tcW w:w="1817" w:type="dxa"/>
          </w:tcPr>
          <w:p w14:paraId="505D1B67" w14:textId="28FFB104" w:rsidR="00817697" w:rsidRDefault="00817697" w:rsidP="00515363">
            <w:pPr>
              <w:cnfStyle w:val="000000000000" w:firstRow="0" w:lastRow="0" w:firstColumn="0" w:lastColumn="0" w:oddVBand="0" w:evenVBand="0" w:oddHBand="0" w:evenHBand="0" w:firstRowFirstColumn="0" w:firstRowLastColumn="0" w:lastRowFirstColumn="0" w:lastRowLastColumn="0"/>
            </w:pPr>
            <w:r>
              <w:t>€ 4.690,73</w:t>
            </w:r>
          </w:p>
        </w:tc>
        <w:tc>
          <w:tcPr>
            <w:tcW w:w="2436" w:type="dxa"/>
          </w:tcPr>
          <w:p w14:paraId="1EF11B8E" w14:textId="35C105D8" w:rsidR="00817697" w:rsidRDefault="0032353A" w:rsidP="00515363">
            <w:pPr>
              <w:cnfStyle w:val="000000000000" w:firstRow="0" w:lastRow="0" w:firstColumn="0" w:lastColumn="0" w:oddVBand="0" w:evenVBand="0" w:oddHBand="0" w:evenHBand="0" w:firstRowFirstColumn="0" w:firstRowLastColumn="0" w:lastRowFirstColumn="0" w:lastRowLastColumn="0"/>
            </w:pPr>
            <w:r>
              <w:t>Bankkosten</w:t>
            </w:r>
          </w:p>
        </w:tc>
        <w:tc>
          <w:tcPr>
            <w:tcW w:w="283" w:type="dxa"/>
          </w:tcPr>
          <w:p w14:paraId="22BAE7F6" w14:textId="77777777" w:rsidR="00817697" w:rsidRDefault="00817697" w:rsidP="00515363">
            <w:pPr>
              <w:cnfStyle w:val="000000000000" w:firstRow="0" w:lastRow="0" w:firstColumn="0" w:lastColumn="0" w:oddVBand="0" w:evenVBand="0" w:oddHBand="0" w:evenHBand="0" w:firstRowFirstColumn="0" w:firstRowLastColumn="0" w:lastRowFirstColumn="0" w:lastRowLastColumn="0"/>
            </w:pPr>
          </w:p>
        </w:tc>
        <w:tc>
          <w:tcPr>
            <w:tcW w:w="2027" w:type="dxa"/>
          </w:tcPr>
          <w:p w14:paraId="776185E1" w14:textId="6527A00F" w:rsidR="00817697" w:rsidRDefault="0032353A" w:rsidP="00515363">
            <w:pPr>
              <w:cnfStyle w:val="000000000000" w:firstRow="0" w:lastRow="0" w:firstColumn="0" w:lastColumn="0" w:oddVBand="0" w:evenVBand="0" w:oddHBand="0" w:evenHBand="0" w:firstRowFirstColumn="0" w:firstRowLastColumn="0" w:lastRowFirstColumn="0" w:lastRowLastColumn="0"/>
            </w:pPr>
            <w:r>
              <w:t>€ 119,63</w:t>
            </w:r>
          </w:p>
        </w:tc>
      </w:tr>
      <w:tr w:rsidR="00817697" w14:paraId="703CDCF9" w14:textId="77777777" w:rsidTr="00264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0D0AED1" w14:textId="77777777" w:rsidR="00817697" w:rsidRPr="0032353A" w:rsidRDefault="00817697" w:rsidP="00515363">
            <w:pPr>
              <w:rPr>
                <w:b w:val="0"/>
                <w:bCs w:val="0"/>
              </w:rPr>
            </w:pPr>
          </w:p>
        </w:tc>
        <w:tc>
          <w:tcPr>
            <w:tcW w:w="283" w:type="dxa"/>
          </w:tcPr>
          <w:p w14:paraId="40CF6211" w14:textId="77777777" w:rsidR="00817697" w:rsidRDefault="00817697" w:rsidP="00515363">
            <w:pPr>
              <w:cnfStyle w:val="000000100000" w:firstRow="0" w:lastRow="0" w:firstColumn="0" w:lastColumn="0" w:oddVBand="0" w:evenVBand="0" w:oddHBand="1" w:evenHBand="0" w:firstRowFirstColumn="0" w:firstRowLastColumn="0" w:lastRowFirstColumn="0" w:lastRowLastColumn="0"/>
            </w:pPr>
          </w:p>
        </w:tc>
        <w:tc>
          <w:tcPr>
            <w:tcW w:w="1817" w:type="dxa"/>
          </w:tcPr>
          <w:p w14:paraId="6EF1ED5B" w14:textId="77777777" w:rsidR="00817697" w:rsidRDefault="00817697" w:rsidP="00515363">
            <w:pPr>
              <w:cnfStyle w:val="000000100000" w:firstRow="0" w:lastRow="0" w:firstColumn="0" w:lastColumn="0" w:oddVBand="0" w:evenVBand="0" w:oddHBand="1" w:evenHBand="0" w:firstRowFirstColumn="0" w:firstRowLastColumn="0" w:lastRowFirstColumn="0" w:lastRowLastColumn="0"/>
            </w:pPr>
          </w:p>
        </w:tc>
        <w:tc>
          <w:tcPr>
            <w:tcW w:w="2436" w:type="dxa"/>
          </w:tcPr>
          <w:p w14:paraId="522BAB54" w14:textId="77777777" w:rsidR="00817697" w:rsidRDefault="00817697" w:rsidP="00515363">
            <w:pPr>
              <w:cnfStyle w:val="000000100000" w:firstRow="0" w:lastRow="0" w:firstColumn="0" w:lastColumn="0" w:oddVBand="0" w:evenVBand="0" w:oddHBand="1" w:evenHBand="0" w:firstRowFirstColumn="0" w:firstRowLastColumn="0" w:lastRowFirstColumn="0" w:lastRowLastColumn="0"/>
            </w:pPr>
          </w:p>
        </w:tc>
        <w:tc>
          <w:tcPr>
            <w:tcW w:w="283" w:type="dxa"/>
          </w:tcPr>
          <w:p w14:paraId="70588550" w14:textId="77777777" w:rsidR="00817697" w:rsidRDefault="00817697" w:rsidP="00515363">
            <w:pPr>
              <w:cnfStyle w:val="000000100000" w:firstRow="0" w:lastRow="0" w:firstColumn="0" w:lastColumn="0" w:oddVBand="0" w:evenVBand="0" w:oddHBand="1" w:evenHBand="0" w:firstRowFirstColumn="0" w:firstRowLastColumn="0" w:lastRowFirstColumn="0" w:lastRowLastColumn="0"/>
            </w:pPr>
          </w:p>
        </w:tc>
        <w:tc>
          <w:tcPr>
            <w:tcW w:w="2027" w:type="dxa"/>
          </w:tcPr>
          <w:p w14:paraId="0EFF3910" w14:textId="77777777" w:rsidR="00817697" w:rsidRDefault="00817697" w:rsidP="00515363">
            <w:pPr>
              <w:cnfStyle w:val="000000100000" w:firstRow="0" w:lastRow="0" w:firstColumn="0" w:lastColumn="0" w:oddVBand="0" w:evenVBand="0" w:oddHBand="1" w:evenHBand="0" w:firstRowFirstColumn="0" w:firstRowLastColumn="0" w:lastRowFirstColumn="0" w:lastRowLastColumn="0"/>
            </w:pPr>
          </w:p>
        </w:tc>
      </w:tr>
      <w:tr w:rsidR="00817697" w14:paraId="5A62DA37" w14:textId="77777777" w:rsidTr="002645D8">
        <w:tc>
          <w:tcPr>
            <w:cnfStyle w:val="001000000000" w:firstRow="0" w:lastRow="0" w:firstColumn="1" w:lastColumn="0" w:oddVBand="0" w:evenVBand="0" w:oddHBand="0" w:evenHBand="0" w:firstRowFirstColumn="0" w:firstRowLastColumn="0" w:lastRowFirstColumn="0" w:lastRowLastColumn="0"/>
            <w:tcW w:w="2660" w:type="dxa"/>
          </w:tcPr>
          <w:p w14:paraId="69F62534" w14:textId="403AD78A" w:rsidR="00817697" w:rsidRPr="0032353A" w:rsidRDefault="00817697" w:rsidP="00515363">
            <w:pPr>
              <w:rPr>
                <w:b w:val="0"/>
                <w:bCs w:val="0"/>
              </w:rPr>
            </w:pPr>
            <w:r w:rsidRPr="0032353A">
              <w:rPr>
                <w:b w:val="0"/>
                <w:bCs w:val="0"/>
              </w:rPr>
              <w:t>Teruggave BTW</w:t>
            </w:r>
          </w:p>
        </w:tc>
        <w:tc>
          <w:tcPr>
            <w:tcW w:w="283" w:type="dxa"/>
          </w:tcPr>
          <w:p w14:paraId="22FE39B3" w14:textId="77777777" w:rsidR="00817697" w:rsidRDefault="00817697" w:rsidP="00515363">
            <w:pPr>
              <w:cnfStyle w:val="000000000000" w:firstRow="0" w:lastRow="0" w:firstColumn="0" w:lastColumn="0" w:oddVBand="0" w:evenVBand="0" w:oddHBand="0" w:evenHBand="0" w:firstRowFirstColumn="0" w:firstRowLastColumn="0" w:lastRowFirstColumn="0" w:lastRowLastColumn="0"/>
            </w:pPr>
          </w:p>
        </w:tc>
        <w:tc>
          <w:tcPr>
            <w:tcW w:w="1817" w:type="dxa"/>
          </w:tcPr>
          <w:p w14:paraId="0DF83A88" w14:textId="05C792F4" w:rsidR="00817697" w:rsidRDefault="00817697" w:rsidP="00515363">
            <w:pPr>
              <w:cnfStyle w:val="000000000000" w:firstRow="0" w:lastRow="0" w:firstColumn="0" w:lastColumn="0" w:oddVBand="0" w:evenVBand="0" w:oddHBand="0" w:evenHBand="0" w:firstRowFirstColumn="0" w:firstRowLastColumn="0" w:lastRowFirstColumn="0" w:lastRowLastColumn="0"/>
            </w:pPr>
            <w:r>
              <w:t>€  404,00</w:t>
            </w:r>
          </w:p>
        </w:tc>
        <w:tc>
          <w:tcPr>
            <w:tcW w:w="2436" w:type="dxa"/>
          </w:tcPr>
          <w:p w14:paraId="06EA3738" w14:textId="4F0F9C55" w:rsidR="00817697" w:rsidRDefault="0032353A" w:rsidP="00515363">
            <w:pPr>
              <w:cnfStyle w:val="000000000000" w:firstRow="0" w:lastRow="0" w:firstColumn="0" w:lastColumn="0" w:oddVBand="0" w:evenVBand="0" w:oddHBand="0" w:evenHBand="0" w:firstRowFirstColumn="0" w:firstRowLastColumn="0" w:lastRowFirstColumn="0" w:lastRowLastColumn="0"/>
            </w:pPr>
            <w:r>
              <w:t>Software</w:t>
            </w:r>
          </w:p>
        </w:tc>
        <w:tc>
          <w:tcPr>
            <w:tcW w:w="283" w:type="dxa"/>
          </w:tcPr>
          <w:p w14:paraId="62552194" w14:textId="77777777" w:rsidR="00817697" w:rsidRDefault="00817697" w:rsidP="00515363">
            <w:pPr>
              <w:cnfStyle w:val="000000000000" w:firstRow="0" w:lastRow="0" w:firstColumn="0" w:lastColumn="0" w:oddVBand="0" w:evenVBand="0" w:oddHBand="0" w:evenHBand="0" w:firstRowFirstColumn="0" w:firstRowLastColumn="0" w:lastRowFirstColumn="0" w:lastRowLastColumn="0"/>
            </w:pPr>
          </w:p>
        </w:tc>
        <w:tc>
          <w:tcPr>
            <w:tcW w:w="2027" w:type="dxa"/>
          </w:tcPr>
          <w:p w14:paraId="76F61A7B" w14:textId="2198D9FC" w:rsidR="00817697" w:rsidRDefault="0032353A" w:rsidP="00515363">
            <w:pPr>
              <w:cnfStyle w:val="000000000000" w:firstRow="0" w:lastRow="0" w:firstColumn="0" w:lastColumn="0" w:oddVBand="0" w:evenVBand="0" w:oddHBand="0" w:evenHBand="0" w:firstRowFirstColumn="0" w:firstRowLastColumn="0" w:lastRowFirstColumn="0" w:lastRowLastColumn="0"/>
            </w:pPr>
            <w:r>
              <w:t>€ 330,95</w:t>
            </w:r>
          </w:p>
        </w:tc>
      </w:tr>
      <w:tr w:rsidR="00817697" w14:paraId="71A90F2D" w14:textId="77777777" w:rsidTr="00264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D5A61CD" w14:textId="77777777" w:rsidR="00817697" w:rsidRDefault="00817697" w:rsidP="00515363"/>
        </w:tc>
        <w:tc>
          <w:tcPr>
            <w:tcW w:w="283" w:type="dxa"/>
          </w:tcPr>
          <w:p w14:paraId="2F66A594" w14:textId="77777777" w:rsidR="00817697" w:rsidRDefault="00817697" w:rsidP="00515363">
            <w:pPr>
              <w:cnfStyle w:val="000000100000" w:firstRow="0" w:lastRow="0" w:firstColumn="0" w:lastColumn="0" w:oddVBand="0" w:evenVBand="0" w:oddHBand="1" w:evenHBand="0" w:firstRowFirstColumn="0" w:firstRowLastColumn="0" w:lastRowFirstColumn="0" w:lastRowLastColumn="0"/>
            </w:pPr>
          </w:p>
        </w:tc>
        <w:tc>
          <w:tcPr>
            <w:tcW w:w="1817" w:type="dxa"/>
          </w:tcPr>
          <w:p w14:paraId="0FEAE9C6" w14:textId="77777777" w:rsidR="00817697" w:rsidRDefault="00817697" w:rsidP="00515363">
            <w:pPr>
              <w:cnfStyle w:val="000000100000" w:firstRow="0" w:lastRow="0" w:firstColumn="0" w:lastColumn="0" w:oddVBand="0" w:evenVBand="0" w:oddHBand="1" w:evenHBand="0" w:firstRowFirstColumn="0" w:firstRowLastColumn="0" w:lastRowFirstColumn="0" w:lastRowLastColumn="0"/>
            </w:pPr>
          </w:p>
        </w:tc>
        <w:tc>
          <w:tcPr>
            <w:tcW w:w="2436" w:type="dxa"/>
          </w:tcPr>
          <w:p w14:paraId="4216FD96" w14:textId="77777777" w:rsidR="00817697" w:rsidRDefault="00817697" w:rsidP="00515363">
            <w:pPr>
              <w:cnfStyle w:val="000000100000" w:firstRow="0" w:lastRow="0" w:firstColumn="0" w:lastColumn="0" w:oddVBand="0" w:evenVBand="0" w:oddHBand="1" w:evenHBand="0" w:firstRowFirstColumn="0" w:firstRowLastColumn="0" w:lastRowFirstColumn="0" w:lastRowLastColumn="0"/>
            </w:pPr>
          </w:p>
        </w:tc>
        <w:tc>
          <w:tcPr>
            <w:tcW w:w="283" w:type="dxa"/>
          </w:tcPr>
          <w:p w14:paraId="070B473A" w14:textId="77777777" w:rsidR="00817697" w:rsidRDefault="00817697" w:rsidP="00515363">
            <w:pPr>
              <w:cnfStyle w:val="000000100000" w:firstRow="0" w:lastRow="0" w:firstColumn="0" w:lastColumn="0" w:oddVBand="0" w:evenVBand="0" w:oddHBand="1" w:evenHBand="0" w:firstRowFirstColumn="0" w:firstRowLastColumn="0" w:lastRowFirstColumn="0" w:lastRowLastColumn="0"/>
            </w:pPr>
          </w:p>
        </w:tc>
        <w:tc>
          <w:tcPr>
            <w:tcW w:w="2027" w:type="dxa"/>
          </w:tcPr>
          <w:p w14:paraId="56B8267B" w14:textId="77777777" w:rsidR="00817697" w:rsidRDefault="00817697" w:rsidP="00515363">
            <w:pPr>
              <w:cnfStyle w:val="000000100000" w:firstRow="0" w:lastRow="0" w:firstColumn="0" w:lastColumn="0" w:oddVBand="0" w:evenVBand="0" w:oddHBand="1" w:evenHBand="0" w:firstRowFirstColumn="0" w:firstRowLastColumn="0" w:lastRowFirstColumn="0" w:lastRowLastColumn="0"/>
            </w:pPr>
          </w:p>
        </w:tc>
      </w:tr>
      <w:tr w:rsidR="00817697" w14:paraId="5E63054D" w14:textId="77777777" w:rsidTr="002645D8">
        <w:tc>
          <w:tcPr>
            <w:cnfStyle w:val="001000000000" w:firstRow="0" w:lastRow="0" w:firstColumn="1" w:lastColumn="0" w:oddVBand="0" w:evenVBand="0" w:oddHBand="0" w:evenHBand="0" w:firstRowFirstColumn="0" w:firstRowLastColumn="0" w:lastRowFirstColumn="0" w:lastRowLastColumn="0"/>
            <w:tcW w:w="2660" w:type="dxa"/>
          </w:tcPr>
          <w:p w14:paraId="7DB83106" w14:textId="77777777" w:rsidR="00817697" w:rsidRDefault="00817697" w:rsidP="00515363"/>
        </w:tc>
        <w:tc>
          <w:tcPr>
            <w:tcW w:w="283" w:type="dxa"/>
          </w:tcPr>
          <w:p w14:paraId="1E3DA0CD" w14:textId="77777777" w:rsidR="00817697" w:rsidRDefault="00817697" w:rsidP="00515363">
            <w:pPr>
              <w:cnfStyle w:val="000000000000" w:firstRow="0" w:lastRow="0" w:firstColumn="0" w:lastColumn="0" w:oddVBand="0" w:evenVBand="0" w:oddHBand="0" w:evenHBand="0" w:firstRowFirstColumn="0" w:firstRowLastColumn="0" w:lastRowFirstColumn="0" w:lastRowLastColumn="0"/>
            </w:pPr>
          </w:p>
        </w:tc>
        <w:tc>
          <w:tcPr>
            <w:tcW w:w="1817" w:type="dxa"/>
          </w:tcPr>
          <w:p w14:paraId="3D4EA86C" w14:textId="77777777" w:rsidR="00817697" w:rsidRDefault="00817697" w:rsidP="00515363">
            <w:pPr>
              <w:cnfStyle w:val="000000000000" w:firstRow="0" w:lastRow="0" w:firstColumn="0" w:lastColumn="0" w:oddVBand="0" w:evenVBand="0" w:oddHBand="0" w:evenHBand="0" w:firstRowFirstColumn="0" w:firstRowLastColumn="0" w:lastRowFirstColumn="0" w:lastRowLastColumn="0"/>
            </w:pPr>
          </w:p>
        </w:tc>
        <w:tc>
          <w:tcPr>
            <w:tcW w:w="2436" w:type="dxa"/>
          </w:tcPr>
          <w:p w14:paraId="0DA009CF" w14:textId="0B8FAAD1" w:rsidR="00817697" w:rsidRDefault="0032353A" w:rsidP="00515363">
            <w:pPr>
              <w:cnfStyle w:val="000000000000" w:firstRow="0" w:lastRow="0" w:firstColumn="0" w:lastColumn="0" w:oddVBand="0" w:evenVBand="0" w:oddHBand="0" w:evenHBand="0" w:firstRowFirstColumn="0" w:firstRowLastColumn="0" w:lastRowFirstColumn="0" w:lastRowLastColumn="0"/>
            </w:pPr>
            <w:r>
              <w:t>PR-kosten</w:t>
            </w:r>
          </w:p>
        </w:tc>
        <w:tc>
          <w:tcPr>
            <w:tcW w:w="283" w:type="dxa"/>
          </w:tcPr>
          <w:p w14:paraId="4FA5041E" w14:textId="77777777" w:rsidR="00817697" w:rsidRDefault="00817697" w:rsidP="00515363">
            <w:pPr>
              <w:cnfStyle w:val="000000000000" w:firstRow="0" w:lastRow="0" w:firstColumn="0" w:lastColumn="0" w:oddVBand="0" w:evenVBand="0" w:oddHBand="0" w:evenHBand="0" w:firstRowFirstColumn="0" w:firstRowLastColumn="0" w:lastRowFirstColumn="0" w:lastRowLastColumn="0"/>
            </w:pPr>
          </w:p>
        </w:tc>
        <w:tc>
          <w:tcPr>
            <w:tcW w:w="2027" w:type="dxa"/>
          </w:tcPr>
          <w:p w14:paraId="089BDC67" w14:textId="2592F4F9" w:rsidR="00817697" w:rsidRDefault="0032353A" w:rsidP="00515363">
            <w:pPr>
              <w:cnfStyle w:val="000000000000" w:firstRow="0" w:lastRow="0" w:firstColumn="0" w:lastColumn="0" w:oddVBand="0" w:evenVBand="0" w:oddHBand="0" w:evenHBand="0" w:firstRowFirstColumn="0" w:firstRowLastColumn="0" w:lastRowFirstColumn="0" w:lastRowLastColumn="0"/>
            </w:pPr>
            <w:r>
              <w:t>€  47,95</w:t>
            </w:r>
          </w:p>
        </w:tc>
      </w:tr>
      <w:tr w:rsidR="0032353A" w14:paraId="1A6AE988" w14:textId="77777777" w:rsidTr="00264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710ECBF" w14:textId="77777777" w:rsidR="0032353A" w:rsidRDefault="0032353A" w:rsidP="00515363"/>
        </w:tc>
        <w:tc>
          <w:tcPr>
            <w:tcW w:w="283" w:type="dxa"/>
          </w:tcPr>
          <w:p w14:paraId="7F571740" w14:textId="77777777" w:rsidR="0032353A" w:rsidRDefault="0032353A" w:rsidP="00515363">
            <w:pPr>
              <w:cnfStyle w:val="000000100000" w:firstRow="0" w:lastRow="0" w:firstColumn="0" w:lastColumn="0" w:oddVBand="0" w:evenVBand="0" w:oddHBand="1" w:evenHBand="0" w:firstRowFirstColumn="0" w:firstRowLastColumn="0" w:lastRowFirstColumn="0" w:lastRowLastColumn="0"/>
            </w:pPr>
          </w:p>
        </w:tc>
        <w:tc>
          <w:tcPr>
            <w:tcW w:w="1817" w:type="dxa"/>
          </w:tcPr>
          <w:p w14:paraId="4B23F779" w14:textId="77777777" w:rsidR="0032353A" w:rsidRDefault="0032353A" w:rsidP="00515363">
            <w:pPr>
              <w:cnfStyle w:val="000000100000" w:firstRow="0" w:lastRow="0" w:firstColumn="0" w:lastColumn="0" w:oddVBand="0" w:evenVBand="0" w:oddHBand="1" w:evenHBand="0" w:firstRowFirstColumn="0" w:firstRowLastColumn="0" w:lastRowFirstColumn="0" w:lastRowLastColumn="0"/>
            </w:pPr>
          </w:p>
        </w:tc>
        <w:tc>
          <w:tcPr>
            <w:tcW w:w="2436" w:type="dxa"/>
          </w:tcPr>
          <w:p w14:paraId="3DD9B54C" w14:textId="77777777" w:rsidR="0032353A" w:rsidRDefault="0032353A" w:rsidP="00515363">
            <w:pPr>
              <w:cnfStyle w:val="000000100000" w:firstRow="0" w:lastRow="0" w:firstColumn="0" w:lastColumn="0" w:oddVBand="0" w:evenVBand="0" w:oddHBand="1" w:evenHBand="0" w:firstRowFirstColumn="0" w:firstRowLastColumn="0" w:lastRowFirstColumn="0" w:lastRowLastColumn="0"/>
            </w:pPr>
          </w:p>
        </w:tc>
        <w:tc>
          <w:tcPr>
            <w:tcW w:w="283" w:type="dxa"/>
          </w:tcPr>
          <w:p w14:paraId="640D045E" w14:textId="77777777" w:rsidR="0032353A" w:rsidRDefault="0032353A" w:rsidP="00515363">
            <w:pPr>
              <w:cnfStyle w:val="000000100000" w:firstRow="0" w:lastRow="0" w:firstColumn="0" w:lastColumn="0" w:oddVBand="0" w:evenVBand="0" w:oddHBand="1" w:evenHBand="0" w:firstRowFirstColumn="0" w:firstRowLastColumn="0" w:lastRowFirstColumn="0" w:lastRowLastColumn="0"/>
            </w:pPr>
          </w:p>
        </w:tc>
        <w:tc>
          <w:tcPr>
            <w:tcW w:w="2027" w:type="dxa"/>
          </w:tcPr>
          <w:p w14:paraId="626D693B" w14:textId="77777777" w:rsidR="0032353A" w:rsidRDefault="0032353A" w:rsidP="00515363">
            <w:pPr>
              <w:cnfStyle w:val="000000100000" w:firstRow="0" w:lastRow="0" w:firstColumn="0" w:lastColumn="0" w:oddVBand="0" w:evenVBand="0" w:oddHBand="1" w:evenHBand="0" w:firstRowFirstColumn="0" w:firstRowLastColumn="0" w:lastRowFirstColumn="0" w:lastRowLastColumn="0"/>
            </w:pPr>
          </w:p>
        </w:tc>
      </w:tr>
      <w:tr w:rsidR="0032353A" w14:paraId="040C7EE9" w14:textId="77777777" w:rsidTr="002645D8">
        <w:tc>
          <w:tcPr>
            <w:cnfStyle w:val="001000000000" w:firstRow="0" w:lastRow="0" w:firstColumn="1" w:lastColumn="0" w:oddVBand="0" w:evenVBand="0" w:oddHBand="0" w:evenHBand="0" w:firstRowFirstColumn="0" w:firstRowLastColumn="0" w:lastRowFirstColumn="0" w:lastRowLastColumn="0"/>
            <w:tcW w:w="2660" w:type="dxa"/>
          </w:tcPr>
          <w:p w14:paraId="3F5948D5" w14:textId="77777777" w:rsidR="0032353A" w:rsidRDefault="0032353A" w:rsidP="00515363"/>
        </w:tc>
        <w:tc>
          <w:tcPr>
            <w:tcW w:w="283" w:type="dxa"/>
          </w:tcPr>
          <w:p w14:paraId="5F4BE5E0" w14:textId="77777777" w:rsidR="0032353A" w:rsidRDefault="0032353A" w:rsidP="00515363">
            <w:pPr>
              <w:cnfStyle w:val="000000000000" w:firstRow="0" w:lastRow="0" w:firstColumn="0" w:lastColumn="0" w:oddVBand="0" w:evenVBand="0" w:oddHBand="0" w:evenHBand="0" w:firstRowFirstColumn="0" w:firstRowLastColumn="0" w:lastRowFirstColumn="0" w:lastRowLastColumn="0"/>
            </w:pPr>
          </w:p>
        </w:tc>
        <w:tc>
          <w:tcPr>
            <w:tcW w:w="1817" w:type="dxa"/>
          </w:tcPr>
          <w:p w14:paraId="7DBE9BB0" w14:textId="77777777" w:rsidR="0032353A" w:rsidRDefault="0032353A" w:rsidP="00515363">
            <w:pPr>
              <w:cnfStyle w:val="000000000000" w:firstRow="0" w:lastRow="0" w:firstColumn="0" w:lastColumn="0" w:oddVBand="0" w:evenVBand="0" w:oddHBand="0" w:evenHBand="0" w:firstRowFirstColumn="0" w:firstRowLastColumn="0" w:lastRowFirstColumn="0" w:lastRowLastColumn="0"/>
            </w:pPr>
          </w:p>
        </w:tc>
        <w:tc>
          <w:tcPr>
            <w:tcW w:w="2436" w:type="dxa"/>
          </w:tcPr>
          <w:p w14:paraId="14679C90" w14:textId="6659E4C6" w:rsidR="0032353A" w:rsidRDefault="0032353A" w:rsidP="00515363">
            <w:pPr>
              <w:cnfStyle w:val="000000000000" w:firstRow="0" w:lastRow="0" w:firstColumn="0" w:lastColumn="0" w:oddVBand="0" w:evenVBand="0" w:oddHBand="0" w:evenHBand="0" w:firstRowFirstColumn="0" w:firstRowLastColumn="0" w:lastRowFirstColumn="0" w:lastRowLastColumn="0"/>
            </w:pPr>
            <w:r>
              <w:t>Bestuurskosten</w:t>
            </w:r>
          </w:p>
        </w:tc>
        <w:tc>
          <w:tcPr>
            <w:tcW w:w="283" w:type="dxa"/>
          </w:tcPr>
          <w:p w14:paraId="65EDE9E5" w14:textId="77777777" w:rsidR="0032353A" w:rsidRDefault="0032353A" w:rsidP="00515363">
            <w:pPr>
              <w:cnfStyle w:val="000000000000" w:firstRow="0" w:lastRow="0" w:firstColumn="0" w:lastColumn="0" w:oddVBand="0" w:evenVBand="0" w:oddHBand="0" w:evenHBand="0" w:firstRowFirstColumn="0" w:firstRowLastColumn="0" w:lastRowFirstColumn="0" w:lastRowLastColumn="0"/>
            </w:pPr>
          </w:p>
        </w:tc>
        <w:tc>
          <w:tcPr>
            <w:tcW w:w="2027" w:type="dxa"/>
          </w:tcPr>
          <w:p w14:paraId="7332EF1F" w14:textId="1DDF9E32" w:rsidR="0032353A" w:rsidRDefault="0032353A" w:rsidP="00515363">
            <w:pPr>
              <w:cnfStyle w:val="000000000000" w:firstRow="0" w:lastRow="0" w:firstColumn="0" w:lastColumn="0" w:oddVBand="0" w:evenVBand="0" w:oddHBand="0" w:evenHBand="0" w:firstRowFirstColumn="0" w:firstRowLastColumn="0" w:lastRowFirstColumn="0" w:lastRowLastColumn="0"/>
            </w:pPr>
            <w:r>
              <w:t>€ 109,00</w:t>
            </w:r>
          </w:p>
        </w:tc>
      </w:tr>
      <w:tr w:rsidR="0032353A" w14:paraId="031BF4C4" w14:textId="77777777" w:rsidTr="00264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847EFEA" w14:textId="77777777" w:rsidR="0032353A" w:rsidRDefault="0032353A" w:rsidP="00515363"/>
        </w:tc>
        <w:tc>
          <w:tcPr>
            <w:tcW w:w="283" w:type="dxa"/>
          </w:tcPr>
          <w:p w14:paraId="4ACBA62B" w14:textId="77777777" w:rsidR="0032353A" w:rsidRDefault="0032353A" w:rsidP="00515363">
            <w:pPr>
              <w:cnfStyle w:val="000000100000" w:firstRow="0" w:lastRow="0" w:firstColumn="0" w:lastColumn="0" w:oddVBand="0" w:evenVBand="0" w:oddHBand="1" w:evenHBand="0" w:firstRowFirstColumn="0" w:firstRowLastColumn="0" w:lastRowFirstColumn="0" w:lastRowLastColumn="0"/>
            </w:pPr>
          </w:p>
        </w:tc>
        <w:tc>
          <w:tcPr>
            <w:tcW w:w="1817" w:type="dxa"/>
          </w:tcPr>
          <w:p w14:paraId="01B2A860" w14:textId="77777777" w:rsidR="0032353A" w:rsidRDefault="0032353A" w:rsidP="00515363">
            <w:pPr>
              <w:cnfStyle w:val="000000100000" w:firstRow="0" w:lastRow="0" w:firstColumn="0" w:lastColumn="0" w:oddVBand="0" w:evenVBand="0" w:oddHBand="1" w:evenHBand="0" w:firstRowFirstColumn="0" w:firstRowLastColumn="0" w:lastRowFirstColumn="0" w:lastRowLastColumn="0"/>
            </w:pPr>
          </w:p>
        </w:tc>
        <w:tc>
          <w:tcPr>
            <w:tcW w:w="2436" w:type="dxa"/>
          </w:tcPr>
          <w:p w14:paraId="3DF21BCE" w14:textId="77777777" w:rsidR="0032353A" w:rsidRDefault="0032353A" w:rsidP="00515363">
            <w:pPr>
              <w:cnfStyle w:val="000000100000" w:firstRow="0" w:lastRow="0" w:firstColumn="0" w:lastColumn="0" w:oddVBand="0" w:evenVBand="0" w:oddHBand="1" w:evenHBand="0" w:firstRowFirstColumn="0" w:firstRowLastColumn="0" w:lastRowFirstColumn="0" w:lastRowLastColumn="0"/>
            </w:pPr>
          </w:p>
        </w:tc>
        <w:tc>
          <w:tcPr>
            <w:tcW w:w="283" w:type="dxa"/>
          </w:tcPr>
          <w:p w14:paraId="0C2178C5" w14:textId="77777777" w:rsidR="0032353A" w:rsidRDefault="0032353A" w:rsidP="00515363">
            <w:pPr>
              <w:cnfStyle w:val="000000100000" w:firstRow="0" w:lastRow="0" w:firstColumn="0" w:lastColumn="0" w:oddVBand="0" w:evenVBand="0" w:oddHBand="1" w:evenHBand="0" w:firstRowFirstColumn="0" w:firstRowLastColumn="0" w:lastRowFirstColumn="0" w:lastRowLastColumn="0"/>
            </w:pPr>
          </w:p>
        </w:tc>
        <w:tc>
          <w:tcPr>
            <w:tcW w:w="2027" w:type="dxa"/>
          </w:tcPr>
          <w:p w14:paraId="7B22DA41" w14:textId="77777777" w:rsidR="0032353A" w:rsidRDefault="0032353A" w:rsidP="00515363">
            <w:pPr>
              <w:cnfStyle w:val="000000100000" w:firstRow="0" w:lastRow="0" w:firstColumn="0" w:lastColumn="0" w:oddVBand="0" w:evenVBand="0" w:oddHBand="1" w:evenHBand="0" w:firstRowFirstColumn="0" w:firstRowLastColumn="0" w:lastRowFirstColumn="0" w:lastRowLastColumn="0"/>
            </w:pPr>
          </w:p>
        </w:tc>
      </w:tr>
      <w:tr w:rsidR="0032353A" w14:paraId="7B6FA06F" w14:textId="77777777" w:rsidTr="002645D8">
        <w:tc>
          <w:tcPr>
            <w:cnfStyle w:val="001000000000" w:firstRow="0" w:lastRow="0" w:firstColumn="1" w:lastColumn="0" w:oddVBand="0" w:evenVBand="0" w:oddHBand="0" w:evenHBand="0" w:firstRowFirstColumn="0" w:firstRowLastColumn="0" w:lastRowFirstColumn="0" w:lastRowLastColumn="0"/>
            <w:tcW w:w="2660" w:type="dxa"/>
          </w:tcPr>
          <w:p w14:paraId="52045DCD" w14:textId="77777777" w:rsidR="0032353A" w:rsidRDefault="0032353A" w:rsidP="00515363"/>
        </w:tc>
        <w:tc>
          <w:tcPr>
            <w:tcW w:w="283" w:type="dxa"/>
          </w:tcPr>
          <w:p w14:paraId="0C8F66EE" w14:textId="77777777" w:rsidR="0032353A" w:rsidRDefault="0032353A" w:rsidP="00515363">
            <w:pPr>
              <w:cnfStyle w:val="000000000000" w:firstRow="0" w:lastRow="0" w:firstColumn="0" w:lastColumn="0" w:oddVBand="0" w:evenVBand="0" w:oddHBand="0" w:evenHBand="0" w:firstRowFirstColumn="0" w:firstRowLastColumn="0" w:lastRowFirstColumn="0" w:lastRowLastColumn="0"/>
            </w:pPr>
          </w:p>
        </w:tc>
        <w:tc>
          <w:tcPr>
            <w:tcW w:w="1817" w:type="dxa"/>
          </w:tcPr>
          <w:p w14:paraId="746C69B0" w14:textId="77777777" w:rsidR="0032353A" w:rsidRDefault="0032353A" w:rsidP="00515363">
            <w:pPr>
              <w:cnfStyle w:val="000000000000" w:firstRow="0" w:lastRow="0" w:firstColumn="0" w:lastColumn="0" w:oddVBand="0" w:evenVBand="0" w:oddHBand="0" w:evenHBand="0" w:firstRowFirstColumn="0" w:firstRowLastColumn="0" w:lastRowFirstColumn="0" w:lastRowLastColumn="0"/>
            </w:pPr>
          </w:p>
        </w:tc>
        <w:tc>
          <w:tcPr>
            <w:tcW w:w="2436" w:type="dxa"/>
          </w:tcPr>
          <w:p w14:paraId="7E1F6BBC" w14:textId="39C16A29" w:rsidR="0032353A" w:rsidRDefault="0032353A" w:rsidP="00515363">
            <w:pPr>
              <w:cnfStyle w:val="000000000000" w:firstRow="0" w:lastRow="0" w:firstColumn="0" w:lastColumn="0" w:oddVBand="0" w:evenVBand="0" w:oddHBand="0" w:evenHBand="0" w:firstRowFirstColumn="0" w:firstRowLastColumn="0" w:lastRowFirstColumn="0" w:lastRowLastColumn="0"/>
            </w:pPr>
            <w:r>
              <w:t>Stand van zaken 31 dec.</w:t>
            </w:r>
          </w:p>
        </w:tc>
        <w:tc>
          <w:tcPr>
            <w:tcW w:w="283" w:type="dxa"/>
          </w:tcPr>
          <w:p w14:paraId="16751398" w14:textId="77777777" w:rsidR="0032353A" w:rsidRDefault="0032353A" w:rsidP="00515363">
            <w:pPr>
              <w:cnfStyle w:val="000000000000" w:firstRow="0" w:lastRow="0" w:firstColumn="0" w:lastColumn="0" w:oddVBand="0" w:evenVBand="0" w:oddHBand="0" w:evenHBand="0" w:firstRowFirstColumn="0" w:firstRowLastColumn="0" w:lastRowFirstColumn="0" w:lastRowLastColumn="0"/>
            </w:pPr>
          </w:p>
        </w:tc>
        <w:tc>
          <w:tcPr>
            <w:tcW w:w="2027" w:type="dxa"/>
          </w:tcPr>
          <w:p w14:paraId="247D7148" w14:textId="6B7D96FE" w:rsidR="0032353A" w:rsidRDefault="0032353A" w:rsidP="00515363">
            <w:pPr>
              <w:cnfStyle w:val="000000000000" w:firstRow="0" w:lastRow="0" w:firstColumn="0" w:lastColumn="0" w:oddVBand="0" w:evenVBand="0" w:oddHBand="0" w:evenHBand="0" w:firstRowFirstColumn="0" w:firstRowLastColumn="0" w:lastRowFirstColumn="0" w:lastRowLastColumn="0"/>
            </w:pPr>
            <w:r>
              <w:t>€ 4.487,20</w:t>
            </w:r>
          </w:p>
        </w:tc>
      </w:tr>
      <w:tr w:rsidR="0032353A" w14:paraId="452B64F3" w14:textId="77777777" w:rsidTr="00264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25CC81E" w14:textId="77777777" w:rsidR="0032353A" w:rsidRDefault="0032353A" w:rsidP="00515363"/>
        </w:tc>
        <w:tc>
          <w:tcPr>
            <w:tcW w:w="283" w:type="dxa"/>
          </w:tcPr>
          <w:p w14:paraId="2C75EBD6" w14:textId="77777777" w:rsidR="0032353A" w:rsidRDefault="0032353A" w:rsidP="00515363">
            <w:pPr>
              <w:cnfStyle w:val="000000100000" w:firstRow="0" w:lastRow="0" w:firstColumn="0" w:lastColumn="0" w:oddVBand="0" w:evenVBand="0" w:oddHBand="1" w:evenHBand="0" w:firstRowFirstColumn="0" w:firstRowLastColumn="0" w:lastRowFirstColumn="0" w:lastRowLastColumn="0"/>
            </w:pPr>
          </w:p>
        </w:tc>
        <w:tc>
          <w:tcPr>
            <w:tcW w:w="1817" w:type="dxa"/>
          </w:tcPr>
          <w:p w14:paraId="42E5286A" w14:textId="77777777" w:rsidR="0032353A" w:rsidRDefault="0032353A" w:rsidP="00515363">
            <w:pPr>
              <w:cnfStyle w:val="000000100000" w:firstRow="0" w:lastRow="0" w:firstColumn="0" w:lastColumn="0" w:oddVBand="0" w:evenVBand="0" w:oddHBand="1" w:evenHBand="0" w:firstRowFirstColumn="0" w:firstRowLastColumn="0" w:lastRowFirstColumn="0" w:lastRowLastColumn="0"/>
            </w:pPr>
          </w:p>
        </w:tc>
        <w:tc>
          <w:tcPr>
            <w:tcW w:w="2436" w:type="dxa"/>
          </w:tcPr>
          <w:p w14:paraId="6C4C42C5" w14:textId="77777777" w:rsidR="0032353A" w:rsidRDefault="0032353A" w:rsidP="00515363">
            <w:pPr>
              <w:cnfStyle w:val="000000100000" w:firstRow="0" w:lastRow="0" w:firstColumn="0" w:lastColumn="0" w:oddVBand="0" w:evenVBand="0" w:oddHBand="1" w:evenHBand="0" w:firstRowFirstColumn="0" w:firstRowLastColumn="0" w:lastRowFirstColumn="0" w:lastRowLastColumn="0"/>
            </w:pPr>
          </w:p>
        </w:tc>
        <w:tc>
          <w:tcPr>
            <w:tcW w:w="283" w:type="dxa"/>
          </w:tcPr>
          <w:p w14:paraId="44AA7EB8" w14:textId="77777777" w:rsidR="0032353A" w:rsidRDefault="0032353A" w:rsidP="00515363">
            <w:pPr>
              <w:cnfStyle w:val="000000100000" w:firstRow="0" w:lastRow="0" w:firstColumn="0" w:lastColumn="0" w:oddVBand="0" w:evenVBand="0" w:oddHBand="1" w:evenHBand="0" w:firstRowFirstColumn="0" w:firstRowLastColumn="0" w:lastRowFirstColumn="0" w:lastRowLastColumn="0"/>
            </w:pPr>
          </w:p>
        </w:tc>
        <w:tc>
          <w:tcPr>
            <w:tcW w:w="2027" w:type="dxa"/>
          </w:tcPr>
          <w:p w14:paraId="5BCC3C1F" w14:textId="77777777" w:rsidR="0032353A" w:rsidRDefault="0032353A" w:rsidP="00515363">
            <w:pPr>
              <w:cnfStyle w:val="000000100000" w:firstRow="0" w:lastRow="0" w:firstColumn="0" w:lastColumn="0" w:oddVBand="0" w:evenVBand="0" w:oddHBand="1" w:evenHBand="0" w:firstRowFirstColumn="0" w:firstRowLastColumn="0" w:lastRowFirstColumn="0" w:lastRowLastColumn="0"/>
            </w:pPr>
          </w:p>
        </w:tc>
      </w:tr>
      <w:tr w:rsidR="0032353A" w14:paraId="541B6844" w14:textId="77777777" w:rsidTr="002645D8">
        <w:tc>
          <w:tcPr>
            <w:cnfStyle w:val="001000000000" w:firstRow="0" w:lastRow="0" w:firstColumn="1" w:lastColumn="0" w:oddVBand="0" w:evenVBand="0" w:oddHBand="0" w:evenHBand="0" w:firstRowFirstColumn="0" w:firstRowLastColumn="0" w:lastRowFirstColumn="0" w:lastRowLastColumn="0"/>
            <w:tcW w:w="2660" w:type="dxa"/>
          </w:tcPr>
          <w:p w14:paraId="30E0A95B" w14:textId="1A1A6DB2" w:rsidR="0032353A" w:rsidRPr="0032353A" w:rsidRDefault="0032353A" w:rsidP="00515363"/>
        </w:tc>
        <w:tc>
          <w:tcPr>
            <w:tcW w:w="283" w:type="dxa"/>
          </w:tcPr>
          <w:p w14:paraId="35CDD0D1" w14:textId="77777777" w:rsidR="0032353A" w:rsidRPr="0032353A" w:rsidRDefault="0032353A" w:rsidP="00515363">
            <w:pPr>
              <w:cnfStyle w:val="000000000000" w:firstRow="0" w:lastRow="0" w:firstColumn="0" w:lastColumn="0" w:oddVBand="0" w:evenVBand="0" w:oddHBand="0" w:evenHBand="0" w:firstRowFirstColumn="0" w:firstRowLastColumn="0" w:lastRowFirstColumn="0" w:lastRowLastColumn="0"/>
              <w:rPr>
                <w:b/>
                <w:bCs/>
              </w:rPr>
            </w:pPr>
          </w:p>
        </w:tc>
        <w:tc>
          <w:tcPr>
            <w:tcW w:w="1817" w:type="dxa"/>
          </w:tcPr>
          <w:p w14:paraId="33D0A3B7" w14:textId="3F9A361B" w:rsidR="0032353A" w:rsidRPr="0032353A" w:rsidRDefault="0032353A" w:rsidP="00515363">
            <w:pPr>
              <w:cnfStyle w:val="000000000000" w:firstRow="0" w:lastRow="0" w:firstColumn="0" w:lastColumn="0" w:oddVBand="0" w:evenVBand="0" w:oddHBand="0" w:evenHBand="0" w:firstRowFirstColumn="0" w:firstRowLastColumn="0" w:lastRowFirstColumn="0" w:lastRowLastColumn="0"/>
              <w:rPr>
                <w:b/>
                <w:bCs/>
              </w:rPr>
            </w:pPr>
          </w:p>
        </w:tc>
        <w:tc>
          <w:tcPr>
            <w:tcW w:w="2436" w:type="dxa"/>
          </w:tcPr>
          <w:p w14:paraId="66256963" w14:textId="618ED550" w:rsidR="0032353A" w:rsidRPr="0032353A" w:rsidRDefault="0032353A" w:rsidP="00515363">
            <w:pPr>
              <w:cnfStyle w:val="000000000000" w:firstRow="0" w:lastRow="0" w:firstColumn="0" w:lastColumn="0" w:oddVBand="0" w:evenVBand="0" w:oddHBand="0" w:evenHBand="0" w:firstRowFirstColumn="0" w:firstRowLastColumn="0" w:lastRowFirstColumn="0" w:lastRowLastColumn="0"/>
              <w:rPr>
                <w:b/>
                <w:bCs/>
              </w:rPr>
            </w:pPr>
          </w:p>
        </w:tc>
        <w:tc>
          <w:tcPr>
            <w:tcW w:w="283" w:type="dxa"/>
          </w:tcPr>
          <w:p w14:paraId="4448E6DD" w14:textId="77777777" w:rsidR="0032353A" w:rsidRPr="0032353A" w:rsidRDefault="0032353A" w:rsidP="00515363">
            <w:pPr>
              <w:cnfStyle w:val="000000000000" w:firstRow="0" w:lastRow="0" w:firstColumn="0" w:lastColumn="0" w:oddVBand="0" w:evenVBand="0" w:oddHBand="0" w:evenHBand="0" w:firstRowFirstColumn="0" w:firstRowLastColumn="0" w:lastRowFirstColumn="0" w:lastRowLastColumn="0"/>
              <w:rPr>
                <w:b/>
                <w:bCs/>
              </w:rPr>
            </w:pPr>
          </w:p>
        </w:tc>
        <w:tc>
          <w:tcPr>
            <w:tcW w:w="2027" w:type="dxa"/>
          </w:tcPr>
          <w:p w14:paraId="3BCD7557" w14:textId="7A992E36" w:rsidR="0032353A" w:rsidRPr="0032353A" w:rsidRDefault="0032353A" w:rsidP="00515363">
            <w:pPr>
              <w:cnfStyle w:val="000000000000" w:firstRow="0" w:lastRow="0" w:firstColumn="0" w:lastColumn="0" w:oddVBand="0" w:evenVBand="0" w:oddHBand="0" w:evenHBand="0" w:firstRowFirstColumn="0" w:firstRowLastColumn="0" w:lastRowFirstColumn="0" w:lastRowLastColumn="0"/>
              <w:rPr>
                <w:b/>
                <w:bCs/>
              </w:rPr>
            </w:pPr>
          </w:p>
        </w:tc>
      </w:tr>
      <w:tr w:rsidR="002645D8" w14:paraId="1300E169" w14:textId="77777777" w:rsidTr="00264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34E0BD6" w14:textId="47D1A265" w:rsidR="002645D8" w:rsidRDefault="002645D8" w:rsidP="002645D8">
            <w:r w:rsidRPr="0032353A">
              <w:t>TOTAAL</w:t>
            </w:r>
          </w:p>
        </w:tc>
        <w:tc>
          <w:tcPr>
            <w:tcW w:w="283" w:type="dxa"/>
          </w:tcPr>
          <w:p w14:paraId="0428E7D0" w14:textId="77777777" w:rsidR="002645D8" w:rsidRDefault="002645D8" w:rsidP="002645D8">
            <w:pPr>
              <w:cnfStyle w:val="000000100000" w:firstRow="0" w:lastRow="0" w:firstColumn="0" w:lastColumn="0" w:oddVBand="0" w:evenVBand="0" w:oddHBand="1" w:evenHBand="0" w:firstRowFirstColumn="0" w:firstRowLastColumn="0" w:lastRowFirstColumn="0" w:lastRowLastColumn="0"/>
            </w:pPr>
          </w:p>
        </w:tc>
        <w:tc>
          <w:tcPr>
            <w:tcW w:w="1817" w:type="dxa"/>
          </w:tcPr>
          <w:p w14:paraId="3051CC96" w14:textId="504FD2A2" w:rsidR="002645D8" w:rsidRDefault="002645D8" w:rsidP="002645D8">
            <w:pPr>
              <w:cnfStyle w:val="000000100000" w:firstRow="0" w:lastRow="0" w:firstColumn="0" w:lastColumn="0" w:oddVBand="0" w:evenVBand="0" w:oddHBand="1" w:evenHBand="0" w:firstRowFirstColumn="0" w:firstRowLastColumn="0" w:lastRowFirstColumn="0" w:lastRowLastColumn="0"/>
            </w:pPr>
            <w:r w:rsidRPr="0032353A">
              <w:rPr>
                <w:b/>
                <w:bCs/>
              </w:rPr>
              <w:t>€ 5.094,73</w:t>
            </w:r>
          </w:p>
        </w:tc>
        <w:tc>
          <w:tcPr>
            <w:tcW w:w="2436" w:type="dxa"/>
          </w:tcPr>
          <w:p w14:paraId="4D226EE8" w14:textId="215077CE" w:rsidR="002645D8" w:rsidRDefault="002645D8" w:rsidP="002645D8">
            <w:pPr>
              <w:cnfStyle w:val="000000100000" w:firstRow="0" w:lastRow="0" w:firstColumn="0" w:lastColumn="0" w:oddVBand="0" w:evenVBand="0" w:oddHBand="1" w:evenHBand="0" w:firstRowFirstColumn="0" w:firstRowLastColumn="0" w:lastRowFirstColumn="0" w:lastRowLastColumn="0"/>
            </w:pPr>
            <w:r w:rsidRPr="0032353A">
              <w:rPr>
                <w:b/>
                <w:bCs/>
              </w:rPr>
              <w:t>TOTAAL</w:t>
            </w:r>
          </w:p>
        </w:tc>
        <w:tc>
          <w:tcPr>
            <w:tcW w:w="283" w:type="dxa"/>
          </w:tcPr>
          <w:p w14:paraId="3D05A102" w14:textId="77777777" w:rsidR="002645D8" w:rsidRDefault="002645D8" w:rsidP="002645D8">
            <w:pPr>
              <w:cnfStyle w:val="000000100000" w:firstRow="0" w:lastRow="0" w:firstColumn="0" w:lastColumn="0" w:oddVBand="0" w:evenVBand="0" w:oddHBand="1" w:evenHBand="0" w:firstRowFirstColumn="0" w:firstRowLastColumn="0" w:lastRowFirstColumn="0" w:lastRowLastColumn="0"/>
            </w:pPr>
          </w:p>
        </w:tc>
        <w:tc>
          <w:tcPr>
            <w:tcW w:w="2027" w:type="dxa"/>
          </w:tcPr>
          <w:p w14:paraId="1BFEA4B1" w14:textId="2710E358" w:rsidR="002645D8" w:rsidRDefault="002645D8" w:rsidP="002645D8">
            <w:pPr>
              <w:cnfStyle w:val="000000100000" w:firstRow="0" w:lastRow="0" w:firstColumn="0" w:lastColumn="0" w:oddVBand="0" w:evenVBand="0" w:oddHBand="1" w:evenHBand="0" w:firstRowFirstColumn="0" w:firstRowLastColumn="0" w:lastRowFirstColumn="0" w:lastRowLastColumn="0"/>
            </w:pPr>
            <w:r w:rsidRPr="0032353A">
              <w:rPr>
                <w:b/>
                <w:bCs/>
              </w:rPr>
              <w:t>€ 5.094,73</w:t>
            </w:r>
          </w:p>
        </w:tc>
      </w:tr>
    </w:tbl>
    <w:p w14:paraId="1A82C361" w14:textId="77777777" w:rsidR="00720F75" w:rsidRPr="00720F75" w:rsidRDefault="00720F75" w:rsidP="00515363"/>
    <w:sectPr w:rsidR="00720F75" w:rsidRPr="00720F75" w:rsidSect="008A6C12">
      <w:footerReference w:type="default" r:id="rId8"/>
      <w:pgSz w:w="11900" w:h="16840"/>
      <w:pgMar w:top="1417" w:right="1134" w:bottom="851" w:left="1417" w:header="709" w:footer="397"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19965" w14:textId="77777777" w:rsidR="00E507DD" w:rsidRDefault="00E507DD" w:rsidP="002645D8">
      <w:r>
        <w:separator/>
      </w:r>
    </w:p>
  </w:endnote>
  <w:endnote w:type="continuationSeparator" w:id="0">
    <w:p w14:paraId="6099550B" w14:textId="77777777" w:rsidR="00E507DD" w:rsidRDefault="00E507DD" w:rsidP="0026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878577"/>
      <w:docPartObj>
        <w:docPartGallery w:val="Page Numbers (Bottom of Page)"/>
        <w:docPartUnique/>
      </w:docPartObj>
    </w:sdtPr>
    <w:sdtEndPr/>
    <w:sdtContent>
      <w:p w14:paraId="3C8CF5CC" w14:textId="50724E74" w:rsidR="002645D8" w:rsidRDefault="002645D8">
        <w:pPr>
          <w:pStyle w:val="Voettekst"/>
          <w:jc w:val="right"/>
        </w:pPr>
        <w:r>
          <w:fldChar w:fldCharType="begin"/>
        </w:r>
        <w:r>
          <w:instrText>PAGE   \* MERGEFORMAT</w:instrText>
        </w:r>
        <w:r>
          <w:fldChar w:fldCharType="separate"/>
        </w:r>
        <w:r w:rsidR="00BB3CEF">
          <w:rPr>
            <w:noProof/>
          </w:rPr>
          <w:t>1</w:t>
        </w:r>
        <w:r>
          <w:fldChar w:fldCharType="end"/>
        </w:r>
      </w:p>
    </w:sdtContent>
  </w:sdt>
  <w:p w14:paraId="15983720" w14:textId="77777777" w:rsidR="002645D8" w:rsidRDefault="002645D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48F38" w14:textId="77777777" w:rsidR="00E507DD" w:rsidRDefault="00E507DD" w:rsidP="002645D8">
      <w:r>
        <w:separator/>
      </w:r>
    </w:p>
  </w:footnote>
  <w:footnote w:type="continuationSeparator" w:id="0">
    <w:p w14:paraId="75302101" w14:textId="77777777" w:rsidR="00E507DD" w:rsidRDefault="00E507DD" w:rsidP="002645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2079"/>
    <w:multiLevelType w:val="hybridMultilevel"/>
    <w:tmpl w:val="EEE08B6E"/>
    <w:lvl w:ilvl="0" w:tplc="94BA35B8">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D419DA"/>
    <w:multiLevelType w:val="hybridMultilevel"/>
    <w:tmpl w:val="FC20EA9E"/>
    <w:lvl w:ilvl="0" w:tplc="94BA35B8">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7DA094A"/>
    <w:multiLevelType w:val="hybridMultilevel"/>
    <w:tmpl w:val="FC666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9BF3574"/>
    <w:multiLevelType w:val="hybridMultilevel"/>
    <w:tmpl w:val="605658AA"/>
    <w:lvl w:ilvl="0" w:tplc="94BA35B8">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56"/>
    <w:rsid w:val="000C47C8"/>
    <w:rsid w:val="000D637D"/>
    <w:rsid w:val="00100310"/>
    <w:rsid w:val="001343E0"/>
    <w:rsid w:val="00175B7B"/>
    <w:rsid w:val="001B4879"/>
    <w:rsid w:val="00235FBF"/>
    <w:rsid w:val="00244832"/>
    <w:rsid w:val="002645D8"/>
    <w:rsid w:val="002835B9"/>
    <w:rsid w:val="002B353C"/>
    <w:rsid w:val="002F68FD"/>
    <w:rsid w:val="00315C56"/>
    <w:rsid w:val="0032353A"/>
    <w:rsid w:val="003722D1"/>
    <w:rsid w:val="00380D1A"/>
    <w:rsid w:val="003B67B8"/>
    <w:rsid w:val="003D5E13"/>
    <w:rsid w:val="004C631C"/>
    <w:rsid w:val="004D517C"/>
    <w:rsid w:val="00515363"/>
    <w:rsid w:val="005154DE"/>
    <w:rsid w:val="00574687"/>
    <w:rsid w:val="00684C9D"/>
    <w:rsid w:val="006D7AF4"/>
    <w:rsid w:val="00720F75"/>
    <w:rsid w:val="007D2F51"/>
    <w:rsid w:val="007F42B2"/>
    <w:rsid w:val="00817697"/>
    <w:rsid w:val="008A6C12"/>
    <w:rsid w:val="008E538E"/>
    <w:rsid w:val="00967F65"/>
    <w:rsid w:val="009C4C8E"/>
    <w:rsid w:val="009F4A0D"/>
    <w:rsid w:val="009F7D91"/>
    <w:rsid w:val="00B304F0"/>
    <w:rsid w:val="00BA4AB1"/>
    <w:rsid w:val="00BB3CEF"/>
    <w:rsid w:val="00BD0EA2"/>
    <w:rsid w:val="00C92EEC"/>
    <w:rsid w:val="00CD312D"/>
    <w:rsid w:val="00D849F3"/>
    <w:rsid w:val="00DF1736"/>
    <w:rsid w:val="00E507D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1F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15363"/>
    <w:pPr>
      <w:ind w:left="720"/>
      <w:contextualSpacing/>
    </w:pPr>
  </w:style>
  <w:style w:type="table" w:styleId="Tabelraster">
    <w:name w:val="Table Grid"/>
    <w:basedOn w:val="Standaardtabel"/>
    <w:uiPriority w:val="59"/>
    <w:rsid w:val="00967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2">
    <w:name w:val="Grid Table 1 Light Accent 2"/>
    <w:basedOn w:val="Standaardtabel"/>
    <w:uiPriority w:val="46"/>
    <w:rsid w:val="0032353A"/>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PlainTable1">
    <w:name w:val="Plain Table 1"/>
    <w:basedOn w:val="Standaardtabel"/>
    <w:uiPriority w:val="99"/>
    <w:rsid w:val="002645D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Normaal"/>
    <w:link w:val="KoptekstTeken"/>
    <w:uiPriority w:val="99"/>
    <w:unhideWhenUsed/>
    <w:rsid w:val="002645D8"/>
    <w:pPr>
      <w:tabs>
        <w:tab w:val="center" w:pos="4536"/>
        <w:tab w:val="right" w:pos="9072"/>
      </w:tabs>
    </w:pPr>
  </w:style>
  <w:style w:type="character" w:customStyle="1" w:styleId="KoptekstTeken">
    <w:name w:val="Koptekst Teken"/>
    <w:basedOn w:val="Standaardalinea-lettertype"/>
    <w:link w:val="Koptekst"/>
    <w:uiPriority w:val="99"/>
    <w:rsid w:val="002645D8"/>
  </w:style>
  <w:style w:type="paragraph" w:styleId="Voettekst">
    <w:name w:val="footer"/>
    <w:basedOn w:val="Normaal"/>
    <w:link w:val="VoettekstTeken"/>
    <w:uiPriority w:val="99"/>
    <w:unhideWhenUsed/>
    <w:rsid w:val="002645D8"/>
    <w:pPr>
      <w:tabs>
        <w:tab w:val="center" w:pos="4536"/>
        <w:tab w:val="right" w:pos="9072"/>
      </w:tabs>
    </w:pPr>
  </w:style>
  <w:style w:type="character" w:customStyle="1" w:styleId="VoettekstTeken">
    <w:name w:val="Voettekst Teken"/>
    <w:basedOn w:val="Standaardalinea-lettertype"/>
    <w:link w:val="Voettekst"/>
    <w:uiPriority w:val="99"/>
    <w:rsid w:val="002645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15363"/>
    <w:pPr>
      <w:ind w:left="720"/>
      <w:contextualSpacing/>
    </w:pPr>
  </w:style>
  <w:style w:type="table" w:styleId="Tabelraster">
    <w:name w:val="Table Grid"/>
    <w:basedOn w:val="Standaardtabel"/>
    <w:uiPriority w:val="59"/>
    <w:rsid w:val="00967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2">
    <w:name w:val="Grid Table 1 Light Accent 2"/>
    <w:basedOn w:val="Standaardtabel"/>
    <w:uiPriority w:val="46"/>
    <w:rsid w:val="0032353A"/>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PlainTable1">
    <w:name w:val="Plain Table 1"/>
    <w:basedOn w:val="Standaardtabel"/>
    <w:uiPriority w:val="99"/>
    <w:rsid w:val="002645D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Normaal"/>
    <w:link w:val="KoptekstTeken"/>
    <w:uiPriority w:val="99"/>
    <w:unhideWhenUsed/>
    <w:rsid w:val="002645D8"/>
    <w:pPr>
      <w:tabs>
        <w:tab w:val="center" w:pos="4536"/>
        <w:tab w:val="right" w:pos="9072"/>
      </w:tabs>
    </w:pPr>
  </w:style>
  <w:style w:type="character" w:customStyle="1" w:styleId="KoptekstTeken">
    <w:name w:val="Koptekst Teken"/>
    <w:basedOn w:val="Standaardalinea-lettertype"/>
    <w:link w:val="Koptekst"/>
    <w:uiPriority w:val="99"/>
    <w:rsid w:val="002645D8"/>
  </w:style>
  <w:style w:type="paragraph" w:styleId="Voettekst">
    <w:name w:val="footer"/>
    <w:basedOn w:val="Normaal"/>
    <w:link w:val="VoettekstTeken"/>
    <w:uiPriority w:val="99"/>
    <w:unhideWhenUsed/>
    <w:rsid w:val="002645D8"/>
    <w:pPr>
      <w:tabs>
        <w:tab w:val="center" w:pos="4536"/>
        <w:tab w:val="right" w:pos="9072"/>
      </w:tabs>
    </w:pPr>
  </w:style>
  <w:style w:type="character" w:customStyle="1" w:styleId="VoettekstTeken">
    <w:name w:val="Voettekst Teken"/>
    <w:basedOn w:val="Standaardalinea-lettertype"/>
    <w:link w:val="Voettekst"/>
    <w:uiPriority w:val="99"/>
    <w:rsid w:val="0026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13542">
      <w:bodyDiv w:val="1"/>
      <w:marLeft w:val="0"/>
      <w:marRight w:val="0"/>
      <w:marTop w:val="0"/>
      <w:marBottom w:val="0"/>
      <w:divBdr>
        <w:top w:val="none" w:sz="0" w:space="0" w:color="auto"/>
        <w:left w:val="none" w:sz="0" w:space="0" w:color="auto"/>
        <w:bottom w:val="none" w:sz="0" w:space="0" w:color="auto"/>
        <w:right w:val="none" w:sz="0" w:space="0" w:color="auto"/>
      </w:divBdr>
    </w:div>
    <w:div w:id="1028722722">
      <w:bodyDiv w:val="1"/>
      <w:marLeft w:val="0"/>
      <w:marRight w:val="0"/>
      <w:marTop w:val="0"/>
      <w:marBottom w:val="0"/>
      <w:divBdr>
        <w:top w:val="none" w:sz="0" w:space="0" w:color="auto"/>
        <w:left w:val="none" w:sz="0" w:space="0" w:color="auto"/>
        <w:bottom w:val="none" w:sz="0" w:space="0" w:color="auto"/>
        <w:right w:val="none" w:sz="0" w:space="0" w:color="auto"/>
      </w:divBdr>
    </w:div>
    <w:div w:id="191380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4333</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Joep</dc:creator>
  <cp:lastModifiedBy>B H</cp:lastModifiedBy>
  <cp:revision>2</cp:revision>
  <dcterms:created xsi:type="dcterms:W3CDTF">2019-08-29T09:54:00Z</dcterms:created>
  <dcterms:modified xsi:type="dcterms:W3CDTF">2019-08-29T09:54:00Z</dcterms:modified>
</cp:coreProperties>
</file>